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C4686D3" w:rsidR="00FA20F7" w:rsidRPr="001C2A80" w:rsidRDefault="00752C50" w:rsidP="00FA20F7">
      <w:pPr>
        <w:pStyle w:val="3GPPHeader"/>
        <w:spacing w:after="0"/>
        <w:rPr>
          <w:szCs w:val="24"/>
          <w:lang w:val="en-US"/>
        </w:rPr>
      </w:pPr>
      <w:r w:rsidRPr="001C2A80">
        <w:rPr>
          <w:lang w:val="en-US"/>
        </w:rPr>
        <w:t>3GPP TSG-RAN WG1 Meeting</w:t>
      </w:r>
      <w:r w:rsidR="003B3E6D" w:rsidRPr="001C2A80">
        <w:rPr>
          <w:lang w:val="en-US"/>
        </w:rPr>
        <w:t xml:space="preserve"> #85</w:t>
      </w:r>
      <w:r w:rsidR="00FA20F7" w:rsidRPr="001C2A80">
        <w:rPr>
          <w:lang w:val="en-US"/>
        </w:rPr>
        <w:tab/>
      </w:r>
      <w:r w:rsidR="005C37F3" w:rsidRPr="001C2A80">
        <w:rPr>
          <w:lang w:val="en-US"/>
        </w:rPr>
        <w:t>R1-</w:t>
      </w:r>
      <w:r w:rsidR="001C2A80">
        <w:rPr>
          <w:lang w:val="en-US"/>
        </w:rPr>
        <w:t>16</w:t>
      </w:r>
      <w:r w:rsidR="007966D5">
        <w:rPr>
          <w:lang w:val="en-US"/>
        </w:rPr>
        <w:t>5058</w:t>
      </w:r>
    </w:p>
    <w:p w14:paraId="231ECCBD" w14:textId="7263AED0" w:rsidR="00FA20F7" w:rsidRPr="001C2A80" w:rsidRDefault="003B3E6D" w:rsidP="00FA20F7">
      <w:pPr>
        <w:pStyle w:val="3GPPHeader"/>
        <w:rPr>
          <w:lang w:val="en-US"/>
        </w:rPr>
      </w:pPr>
      <w:r w:rsidRPr="001C2A80">
        <w:rPr>
          <w:lang w:val="en-US"/>
        </w:rPr>
        <w:t>Nanjing</w:t>
      </w:r>
      <w:r w:rsidR="00611FDB" w:rsidRPr="001C2A80">
        <w:rPr>
          <w:lang w:val="en-US"/>
        </w:rPr>
        <w:t xml:space="preserve">, </w:t>
      </w:r>
      <w:r w:rsidRPr="001C2A80">
        <w:rPr>
          <w:lang w:val="en-US"/>
        </w:rPr>
        <w:t>China</w:t>
      </w:r>
      <w:r w:rsidR="00611FDB" w:rsidRPr="001C2A80">
        <w:rPr>
          <w:lang w:val="en-US"/>
        </w:rPr>
        <w:t xml:space="preserve">, </w:t>
      </w:r>
      <w:r w:rsidRPr="001C2A80">
        <w:rPr>
          <w:lang w:val="en-US"/>
        </w:rPr>
        <w:t>23</w:t>
      </w:r>
      <w:r w:rsidRPr="001C2A80">
        <w:rPr>
          <w:vertAlign w:val="superscript"/>
          <w:lang w:val="en-US"/>
        </w:rPr>
        <w:t>rd</w:t>
      </w:r>
      <w:r w:rsidRPr="001C2A80">
        <w:rPr>
          <w:lang w:val="en-US"/>
        </w:rPr>
        <w:t>- 27</w:t>
      </w:r>
      <w:r w:rsidRPr="001C2A80">
        <w:rPr>
          <w:vertAlign w:val="superscript"/>
          <w:lang w:val="en-US"/>
        </w:rPr>
        <w:t>th</w:t>
      </w:r>
      <w:r w:rsidRPr="001C2A80">
        <w:rPr>
          <w:lang w:val="en-US"/>
        </w:rPr>
        <w:t xml:space="preserve"> May</w:t>
      </w:r>
      <w:r w:rsidR="00737564" w:rsidRPr="001C2A80">
        <w:rPr>
          <w:lang w:val="en-US"/>
        </w:rPr>
        <w:t xml:space="preserve"> 2016</w:t>
      </w:r>
    </w:p>
    <w:p w14:paraId="6FA141D4" w14:textId="42430EAC" w:rsidR="00FA20F7" w:rsidRPr="001C2A80" w:rsidRDefault="00FA20F7" w:rsidP="00FA20F7">
      <w:pPr>
        <w:pStyle w:val="CRCoverPage"/>
        <w:tabs>
          <w:tab w:val="left" w:pos="1980"/>
        </w:tabs>
        <w:jc w:val="both"/>
        <w:rPr>
          <w:rFonts w:ascii="Times New Roman" w:hAnsi="Times New Roman"/>
          <w:b/>
          <w:bCs/>
          <w:sz w:val="24"/>
          <w:lang w:val="en-US" w:eastAsia="ja-JP"/>
        </w:rPr>
      </w:pPr>
      <w:r w:rsidRPr="001C2A80">
        <w:rPr>
          <w:rFonts w:ascii="Times New Roman" w:hAnsi="Times New Roman"/>
          <w:b/>
          <w:bCs/>
          <w:sz w:val="24"/>
          <w:lang w:val="en-US"/>
        </w:rPr>
        <w:t>Agenda Item:</w:t>
      </w:r>
      <w:r w:rsidRPr="001C2A80">
        <w:rPr>
          <w:rFonts w:ascii="Times New Roman" w:hAnsi="Times New Roman"/>
          <w:b/>
          <w:bCs/>
          <w:sz w:val="24"/>
          <w:lang w:val="en-US"/>
        </w:rPr>
        <w:tab/>
      </w:r>
      <w:r w:rsidR="003B3E6D" w:rsidRPr="001C2A80">
        <w:rPr>
          <w:rFonts w:ascii="Times New Roman" w:hAnsi="Times New Roman"/>
          <w:b/>
          <w:bCs/>
          <w:sz w:val="24"/>
          <w:lang w:val="en-US"/>
        </w:rPr>
        <w:t>7.1.3.2</w:t>
      </w:r>
    </w:p>
    <w:p w14:paraId="186753AF" w14:textId="38908050" w:rsidR="00FA20F7" w:rsidRPr="001C2A80" w:rsidRDefault="0092027E" w:rsidP="00FA20F7">
      <w:pPr>
        <w:tabs>
          <w:tab w:val="left" w:pos="1985"/>
        </w:tabs>
        <w:rPr>
          <w:b/>
          <w:bCs/>
          <w:sz w:val="24"/>
          <w:lang w:val="en-US"/>
        </w:rPr>
      </w:pPr>
      <w:r w:rsidRPr="001C2A80">
        <w:rPr>
          <w:b/>
          <w:bCs/>
          <w:sz w:val="24"/>
          <w:lang w:val="en-US"/>
        </w:rPr>
        <w:t>Source:</w:t>
      </w:r>
      <w:r w:rsidRPr="001C2A80">
        <w:rPr>
          <w:b/>
          <w:bCs/>
          <w:sz w:val="24"/>
          <w:lang w:val="en-US"/>
        </w:rPr>
        <w:tab/>
        <w:t>InterDigital</w:t>
      </w:r>
      <w:r w:rsidR="00E17A3B" w:rsidRPr="001C2A80">
        <w:rPr>
          <w:b/>
          <w:bCs/>
          <w:sz w:val="24"/>
          <w:lang w:val="en-US"/>
        </w:rPr>
        <w:t xml:space="preserve"> </w:t>
      </w:r>
      <w:r w:rsidR="00FE6054">
        <w:rPr>
          <w:b/>
          <w:bCs/>
          <w:sz w:val="24"/>
          <w:lang w:val="en-US"/>
        </w:rPr>
        <w:t>Communications</w:t>
      </w:r>
    </w:p>
    <w:p w14:paraId="4F02292E" w14:textId="6B1ED4D3" w:rsidR="00FA20F7" w:rsidRPr="001C2A80" w:rsidRDefault="00FA20F7" w:rsidP="00FA20F7">
      <w:pPr>
        <w:ind w:left="1985" w:hanging="1985"/>
        <w:rPr>
          <w:b/>
          <w:bCs/>
          <w:lang w:val="en-US"/>
        </w:rPr>
      </w:pPr>
      <w:r w:rsidRPr="001C2A80">
        <w:rPr>
          <w:b/>
          <w:bCs/>
          <w:sz w:val="24"/>
          <w:lang w:val="en-US"/>
        </w:rPr>
        <w:t>Title:</w:t>
      </w:r>
      <w:r w:rsidRPr="001C2A80">
        <w:rPr>
          <w:b/>
          <w:bCs/>
          <w:sz w:val="24"/>
          <w:lang w:val="en-US"/>
        </w:rPr>
        <w:tab/>
      </w:r>
      <w:r w:rsidR="00A94E93">
        <w:rPr>
          <w:b/>
          <w:bCs/>
          <w:sz w:val="24"/>
          <w:lang w:val="en-US"/>
        </w:rPr>
        <w:t>Performance E</w:t>
      </w:r>
      <w:r w:rsidR="00C5465C" w:rsidRPr="001C2A80">
        <w:rPr>
          <w:b/>
          <w:bCs/>
          <w:sz w:val="24"/>
          <w:lang w:val="en-US"/>
        </w:rPr>
        <w:t xml:space="preserve">valuation of </w:t>
      </w:r>
      <w:r w:rsidR="00A94E93">
        <w:rPr>
          <w:b/>
          <w:bCs/>
          <w:sz w:val="24"/>
          <w:lang w:val="en-US"/>
        </w:rPr>
        <w:t>A</w:t>
      </w:r>
      <w:r w:rsidR="002A0E52">
        <w:rPr>
          <w:b/>
          <w:bCs/>
          <w:sz w:val="24"/>
          <w:lang w:val="en-US"/>
        </w:rPr>
        <w:t xml:space="preserve">synchronous </w:t>
      </w:r>
      <w:r w:rsidR="0063686F">
        <w:rPr>
          <w:b/>
          <w:bCs/>
          <w:sz w:val="24"/>
          <w:lang w:val="en-US"/>
        </w:rPr>
        <w:t>UL</w:t>
      </w:r>
      <w:r w:rsidR="00C14CD7">
        <w:rPr>
          <w:b/>
          <w:bCs/>
          <w:sz w:val="24"/>
          <w:lang w:val="en-US"/>
        </w:rPr>
        <w:t xml:space="preserve"> </w:t>
      </w:r>
      <w:r w:rsidR="00C5465C" w:rsidRPr="001C2A80">
        <w:rPr>
          <w:b/>
          <w:bCs/>
          <w:sz w:val="24"/>
          <w:lang w:val="en-US"/>
        </w:rPr>
        <w:t>NOMA</w:t>
      </w:r>
    </w:p>
    <w:p w14:paraId="20F2A3ED" w14:textId="05A1A042" w:rsidR="00FA20F7" w:rsidRPr="001C2A80" w:rsidRDefault="00A51E32" w:rsidP="00FA20F7">
      <w:pPr>
        <w:ind w:left="1985" w:hanging="1985"/>
        <w:rPr>
          <w:b/>
          <w:bCs/>
          <w:sz w:val="24"/>
          <w:lang w:val="en-US"/>
        </w:rPr>
      </w:pPr>
      <w:r w:rsidRPr="001C2A80">
        <w:rPr>
          <w:b/>
          <w:bCs/>
          <w:sz w:val="24"/>
          <w:lang w:val="en-US"/>
        </w:rPr>
        <w:t>Document for:</w:t>
      </w:r>
      <w:r w:rsidRPr="001C2A80">
        <w:rPr>
          <w:b/>
          <w:bCs/>
          <w:sz w:val="24"/>
          <w:lang w:val="en-US"/>
        </w:rPr>
        <w:tab/>
        <w:t>Discussion</w:t>
      </w:r>
      <w:r w:rsidR="003242DD" w:rsidRPr="001C2A80">
        <w:rPr>
          <w:b/>
          <w:bCs/>
          <w:sz w:val="24"/>
          <w:lang w:val="en-US"/>
        </w:rPr>
        <w:t xml:space="preserve"> and decision</w:t>
      </w:r>
    </w:p>
    <w:p w14:paraId="45A92109" w14:textId="77777777" w:rsidR="00261A3A" w:rsidRPr="00077CF3" w:rsidRDefault="00A35469" w:rsidP="00C34D28">
      <w:pPr>
        <w:pStyle w:val="Heading1"/>
        <w:rPr>
          <w:sz w:val="32"/>
          <w:lang w:val="en-US"/>
        </w:rPr>
      </w:pPr>
      <w:r w:rsidRPr="00077CF3">
        <w:rPr>
          <w:sz w:val="32"/>
          <w:lang w:val="en-US"/>
        </w:rPr>
        <w:t>Introduction</w:t>
      </w:r>
    </w:p>
    <w:p w14:paraId="3EEB5357" w14:textId="503DBA9F" w:rsidR="00794852" w:rsidRDefault="008A0E6B" w:rsidP="00D7389E">
      <w:pPr>
        <w:rPr>
          <w:szCs w:val="22"/>
          <w:lang w:val="en-US"/>
        </w:rPr>
      </w:pPr>
      <w:r>
        <w:rPr>
          <w:szCs w:val="22"/>
          <w:lang w:val="en-US"/>
        </w:rPr>
        <w:t xml:space="preserve">In RAN1 meeting #84bis, </w:t>
      </w:r>
      <w:r w:rsidR="00DB287E">
        <w:rPr>
          <w:szCs w:val="22"/>
          <w:lang w:val="en-US"/>
        </w:rPr>
        <w:t xml:space="preserve">several candidate non-orthogonal multiple access schemes were discussed in the context of the 5G usage scenarios [1]. </w:t>
      </w:r>
      <w:r w:rsidR="00BA35FF">
        <w:rPr>
          <w:szCs w:val="22"/>
          <w:lang w:val="en-US"/>
        </w:rPr>
        <w:t xml:space="preserve">During the discussions, it was indicated that the </w:t>
      </w:r>
      <w:r w:rsidR="00BA35FF" w:rsidRPr="00BA35FF">
        <w:rPr>
          <w:szCs w:val="22"/>
          <w:lang w:val="en-US"/>
        </w:rPr>
        <w:t>key performanc</w:t>
      </w:r>
      <w:r w:rsidR="00BA35FF">
        <w:rPr>
          <w:szCs w:val="22"/>
          <w:lang w:val="en-US"/>
        </w:rPr>
        <w:t>e indicators (KPI) defined in [2</w:t>
      </w:r>
      <w:r w:rsidR="00BA35FF" w:rsidRPr="00BA35FF">
        <w:rPr>
          <w:szCs w:val="22"/>
          <w:lang w:val="en-US"/>
        </w:rPr>
        <w:t xml:space="preserve">] translate into </w:t>
      </w:r>
      <w:r w:rsidR="00BA35FF">
        <w:rPr>
          <w:szCs w:val="22"/>
          <w:lang w:val="en-US"/>
        </w:rPr>
        <w:t xml:space="preserve">different </w:t>
      </w:r>
      <w:r w:rsidR="00BA35FF" w:rsidRPr="00BA35FF">
        <w:rPr>
          <w:szCs w:val="22"/>
          <w:lang w:val="en-US"/>
        </w:rPr>
        <w:t>design considerations for the multiple access (MA) schemes</w:t>
      </w:r>
      <w:r w:rsidR="00BA35FF">
        <w:rPr>
          <w:szCs w:val="22"/>
          <w:lang w:val="en-US"/>
        </w:rPr>
        <w:t xml:space="preserve"> for each usage scenario. </w:t>
      </w:r>
      <w:r w:rsidR="00794852">
        <w:rPr>
          <w:szCs w:val="22"/>
          <w:lang w:val="en-US"/>
        </w:rPr>
        <w:t xml:space="preserve">For example, in one submission [3] it was pointed out that for </w:t>
      </w:r>
      <w:proofErr w:type="spellStart"/>
      <w:r w:rsidR="00794852">
        <w:rPr>
          <w:szCs w:val="22"/>
          <w:lang w:val="en-US"/>
        </w:rPr>
        <w:t>mMTC</w:t>
      </w:r>
      <w:proofErr w:type="spellEnd"/>
      <w:r w:rsidR="00794852">
        <w:rPr>
          <w:szCs w:val="22"/>
          <w:lang w:val="en-US"/>
        </w:rPr>
        <w:t xml:space="preserve"> it may be beneficial to use a contention-based gra</w:t>
      </w:r>
      <w:r w:rsidR="000C1F31">
        <w:rPr>
          <w:szCs w:val="22"/>
          <w:lang w:val="en-US"/>
        </w:rPr>
        <w:t>nt-free multiple access scheme that</w:t>
      </w:r>
      <w:r w:rsidR="00794852">
        <w:rPr>
          <w:szCs w:val="22"/>
          <w:lang w:val="en-US"/>
        </w:rPr>
        <w:t xml:space="preserve"> would reduce the signaling overhead. Relaxing the uplink synchronization requirements (and allowing asynchronous transmission) for </w:t>
      </w:r>
      <w:proofErr w:type="spellStart"/>
      <w:r w:rsidR="00794852">
        <w:rPr>
          <w:szCs w:val="22"/>
          <w:lang w:val="en-US"/>
        </w:rPr>
        <w:t>mMTC</w:t>
      </w:r>
      <w:proofErr w:type="spellEnd"/>
      <w:r w:rsidR="00794852">
        <w:rPr>
          <w:szCs w:val="22"/>
          <w:lang w:val="en-US"/>
        </w:rPr>
        <w:t xml:space="preserve"> may also be beneficial.</w:t>
      </w:r>
    </w:p>
    <w:p w14:paraId="4859ADE0" w14:textId="05546D38" w:rsidR="00605346" w:rsidRPr="00750A60" w:rsidRDefault="00423171" w:rsidP="00D7389E">
      <w:pPr>
        <w:rPr>
          <w:szCs w:val="22"/>
          <w:lang w:val="en-US"/>
        </w:rPr>
      </w:pPr>
      <w:r>
        <w:rPr>
          <w:szCs w:val="22"/>
          <w:lang w:val="en-US"/>
        </w:rPr>
        <w:t xml:space="preserve">The initial agreements </w:t>
      </w:r>
      <w:r w:rsidR="00BA35FF">
        <w:rPr>
          <w:szCs w:val="22"/>
          <w:lang w:val="en-US"/>
        </w:rPr>
        <w:t xml:space="preserve">[4] </w:t>
      </w:r>
      <w:r w:rsidR="00850D51">
        <w:rPr>
          <w:szCs w:val="22"/>
          <w:lang w:val="en-US"/>
        </w:rPr>
        <w:t xml:space="preserve">regarding the multiple access schemes for NR </w:t>
      </w:r>
      <w:r>
        <w:rPr>
          <w:szCs w:val="22"/>
          <w:lang w:val="en-US"/>
        </w:rPr>
        <w:t xml:space="preserve">include the </w:t>
      </w:r>
      <w:r w:rsidR="00850D51">
        <w:rPr>
          <w:szCs w:val="22"/>
          <w:lang w:val="en-US"/>
        </w:rPr>
        <w:t>following:</w:t>
      </w:r>
    </w:p>
    <w:p w14:paraId="2C85F8F2" w14:textId="277AEE1F" w:rsidR="00DB287E" w:rsidRPr="00DB287E" w:rsidRDefault="00DB287E" w:rsidP="007A7BAF">
      <w:pPr>
        <w:pStyle w:val="ListParagraph"/>
        <w:numPr>
          <w:ilvl w:val="0"/>
          <w:numId w:val="10"/>
        </w:numPr>
        <w:rPr>
          <w:rFonts w:ascii="Times New Roman" w:eastAsia="SimSun" w:hAnsi="Times New Roman"/>
          <w:i/>
          <w:lang w:eastAsia="zh-CN"/>
        </w:rPr>
      </w:pPr>
      <w:r w:rsidRPr="00DB287E">
        <w:rPr>
          <w:rFonts w:ascii="Times New Roman" w:eastAsia="SimSun" w:hAnsi="Times New Roman"/>
          <w:i/>
          <w:lang w:eastAsia="zh-CN"/>
        </w:rPr>
        <w:t>Non-orthogonal multiple access should be investigated for diversified NR usage scenarios and use cases</w:t>
      </w:r>
    </w:p>
    <w:p w14:paraId="3061E284" w14:textId="320DDA6D" w:rsidR="00DB287E" w:rsidRPr="00DB287E" w:rsidRDefault="00DB287E" w:rsidP="007A7BAF">
      <w:pPr>
        <w:pStyle w:val="ListParagraph"/>
        <w:numPr>
          <w:ilvl w:val="0"/>
          <w:numId w:val="10"/>
        </w:numPr>
        <w:rPr>
          <w:rFonts w:ascii="Times New Roman" w:eastAsia="SimSun" w:hAnsi="Times New Roman"/>
          <w:i/>
          <w:lang w:eastAsia="zh-CN"/>
        </w:rPr>
      </w:pPr>
      <w:r w:rsidRPr="00DB287E">
        <w:rPr>
          <w:rFonts w:ascii="Times New Roman" w:eastAsia="SimSun" w:hAnsi="Times New Roman"/>
          <w:i/>
          <w:lang w:eastAsia="zh-CN"/>
        </w:rPr>
        <w:t xml:space="preserve">At least for UL </w:t>
      </w:r>
      <w:proofErr w:type="spellStart"/>
      <w:r w:rsidRPr="00DB287E">
        <w:rPr>
          <w:rFonts w:ascii="Times New Roman" w:eastAsia="SimSun" w:hAnsi="Times New Roman"/>
          <w:i/>
          <w:lang w:eastAsia="zh-CN"/>
        </w:rPr>
        <w:t>mMTC</w:t>
      </w:r>
      <w:proofErr w:type="spellEnd"/>
      <w:r w:rsidRPr="00DB287E">
        <w:rPr>
          <w:rFonts w:ascii="Times New Roman" w:eastAsia="SimSun" w:hAnsi="Times New Roman"/>
          <w:i/>
          <w:lang w:eastAsia="zh-CN"/>
        </w:rPr>
        <w:t>, autonomous/grant-free/contention based non-orthogonal multiple access should be studied</w:t>
      </w:r>
    </w:p>
    <w:p w14:paraId="363BA17E" w14:textId="77777777" w:rsidR="00DB287E" w:rsidRDefault="00DB287E" w:rsidP="00D7389E">
      <w:pPr>
        <w:rPr>
          <w:szCs w:val="22"/>
          <w:lang w:val="en-US"/>
        </w:rPr>
      </w:pPr>
    </w:p>
    <w:p w14:paraId="145FDA2B" w14:textId="7E1BEF87" w:rsidR="0070274B" w:rsidRPr="00750A60" w:rsidRDefault="0070274B" w:rsidP="00D7389E">
      <w:pPr>
        <w:rPr>
          <w:szCs w:val="22"/>
          <w:lang w:val="en-US"/>
        </w:rPr>
      </w:pPr>
      <w:r>
        <w:rPr>
          <w:szCs w:val="22"/>
          <w:lang w:val="en-US"/>
        </w:rPr>
        <w:t xml:space="preserve">In this contribution, we present our views and preliminary link-level simulation results for power-domain based non-orthogonal multiple access </w:t>
      </w:r>
      <w:r w:rsidR="00113708">
        <w:rPr>
          <w:szCs w:val="22"/>
          <w:lang w:val="en-US"/>
        </w:rPr>
        <w:t xml:space="preserve">(NOMA) </w:t>
      </w:r>
      <w:r>
        <w:rPr>
          <w:szCs w:val="22"/>
          <w:lang w:val="en-US"/>
        </w:rPr>
        <w:t xml:space="preserve">schemes for </w:t>
      </w:r>
      <w:r w:rsidR="00536D31">
        <w:rPr>
          <w:szCs w:val="22"/>
          <w:lang w:val="en-US"/>
        </w:rPr>
        <w:t xml:space="preserve">the </w:t>
      </w:r>
      <w:r>
        <w:rPr>
          <w:szCs w:val="22"/>
          <w:lang w:val="en-US"/>
        </w:rPr>
        <w:t xml:space="preserve">uplink </w:t>
      </w:r>
      <w:r w:rsidR="00536D31">
        <w:rPr>
          <w:szCs w:val="22"/>
          <w:lang w:val="en-US"/>
        </w:rPr>
        <w:t xml:space="preserve">of </w:t>
      </w:r>
      <w:r>
        <w:rPr>
          <w:szCs w:val="22"/>
          <w:lang w:val="en-US"/>
        </w:rPr>
        <w:t xml:space="preserve">NR. </w:t>
      </w:r>
      <w:r w:rsidR="00536D31">
        <w:rPr>
          <w:szCs w:val="22"/>
          <w:lang w:val="en-US"/>
        </w:rPr>
        <w:t xml:space="preserve">We also discuss </w:t>
      </w:r>
      <w:r w:rsidR="00113708">
        <w:rPr>
          <w:szCs w:val="22"/>
          <w:lang w:val="en-US"/>
        </w:rPr>
        <w:t>the applicability of NOMA schemes to usage scenarios which may require grant-free asynchronous access.</w:t>
      </w:r>
      <w:r>
        <w:rPr>
          <w:szCs w:val="22"/>
          <w:lang w:val="en-US"/>
        </w:rPr>
        <w:t xml:space="preserve"> </w:t>
      </w:r>
    </w:p>
    <w:p w14:paraId="7FB2A290" w14:textId="77777777" w:rsidR="001C2A80" w:rsidRPr="00750A60" w:rsidRDefault="001C2A80" w:rsidP="00D7389E">
      <w:pPr>
        <w:rPr>
          <w:szCs w:val="22"/>
          <w:lang w:val="en-US"/>
        </w:rPr>
      </w:pPr>
    </w:p>
    <w:p w14:paraId="411E7BBD" w14:textId="65A665CC" w:rsidR="00085A01" w:rsidRPr="00077CF3" w:rsidRDefault="00BE0460" w:rsidP="00085A01">
      <w:pPr>
        <w:pStyle w:val="Heading1"/>
        <w:pBdr>
          <w:top w:val="single" w:sz="12" w:space="5" w:color="auto"/>
        </w:pBdr>
        <w:spacing w:after="120"/>
        <w:rPr>
          <w:sz w:val="32"/>
          <w:lang w:val="en-US"/>
        </w:rPr>
      </w:pPr>
      <w:r>
        <w:rPr>
          <w:sz w:val="32"/>
          <w:lang w:val="en-US"/>
        </w:rPr>
        <w:t>Asynchronous UL</w:t>
      </w:r>
      <w:r w:rsidR="00B436AA">
        <w:rPr>
          <w:sz w:val="32"/>
          <w:lang w:val="en-US"/>
        </w:rPr>
        <w:t xml:space="preserve"> NOMA</w:t>
      </w:r>
      <w:r>
        <w:rPr>
          <w:sz w:val="32"/>
          <w:lang w:val="en-US"/>
        </w:rPr>
        <w:t xml:space="preserve"> for</w:t>
      </w:r>
      <w:r w:rsidR="0090238A">
        <w:rPr>
          <w:sz w:val="32"/>
          <w:lang w:val="en-US"/>
        </w:rPr>
        <w:t xml:space="preserve"> </w:t>
      </w:r>
      <w:proofErr w:type="spellStart"/>
      <w:r w:rsidR="0090238A">
        <w:rPr>
          <w:sz w:val="32"/>
          <w:lang w:val="en-US"/>
        </w:rPr>
        <w:t>mMTC</w:t>
      </w:r>
      <w:proofErr w:type="spellEnd"/>
    </w:p>
    <w:p w14:paraId="5A37C10D" w14:textId="676C4E3C" w:rsidR="002B171D" w:rsidRDefault="0090238A" w:rsidP="004251E3">
      <w:pPr>
        <w:rPr>
          <w:szCs w:val="22"/>
        </w:rPr>
      </w:pPr>
      <w:r w:rsidRPr="00333D59">
        <w:rPr>
          <w:szCs w:val="22"/>
        </w:rPr>
        <w:t xml:space="preserve">For the </w:t>
      </w:r>
      <w:proofErr w:type="spellStart"/>
      <w:r w:rsidRPr="00333D59">
        <w:rPr>
          <w:szCs w:val="22"/>
        </w:rPr>
        <w:t>mMTC</w:t>
      </w:r>
      <w:proofErr w:type="spellEnd"/>
      <w:r w:rsidRPr="00333D59">
        <w:rPr>
          <w:szCs w:val="22"/>
        </w:rPr>
        <w:t xml:space="preserve"> usage scenario, the </w:t>
      </w:r>
      <w:r w:rsidRPr="00611209">
        <w:rPr>
          <w:szCs w:val="22"/>
        </w:rPr>
        <w:t>key performance indicator is the connection density</w:t>
      </w:r>
      <w:r>
        <w:rPr>
          <w:szCs w:val="22"/>
        </w:rPr>
        <w:t>,</w:t>
      </w:r>
      <w:r w:rsidRPr="00611209">
        <w:rPr>
          <w:szCs w:val="22"/>
        </w:rPr>
        <w:t xml:space="preserve"> where the target number of connected and/or accessible devices is 1 million/km2 </w:t>
      </w:r>
      <w:r>
        <w:rPr>
          <w:szCs w:val="22"/>
        </w:rPr>
        <w:t>[2</w:t>
      </w:r>
      <w:r w:rsidRPr="00611209">
        <w:rPr>
          <w:szCs w:val="22"/>
        </w:rPr>
        <w:t>]</w:t>
      </w:r>
      <w:r>
        <w:rPr>
          <w:szCs w:val="22"/>
        </w:rPr>
        <w:t xml:space="preserve">. Additionally, the devices are expected to be low cost, have only </w:t>
      </w:r>
      <w:r w:rsidRPr="00611209">
        <w:rPr>
          <w:szCs w:val="22"/>
        </w:rPr>
        <w:t>small packets to transmit</w:t>
      </w:r>
      <w:r>
        <w:rPr>
          <w:szCs w:val="22"/>
        </w:rPr>
        <w:t xml:space="preserve">, and have a </w:t>
      </w:r>
      <w:r w:rsidRPr="00611209">
        <w:rPr>
          <w:szCs w:val="22"/>
        </w:rPr>
        <w:t>target battery life</w:t>
      </w:r>
      <w:r>
        <w:rPr>
          <w:szCs w:val="22"/>
        </w:rPr>
        <w:t xml:space="preserve"> which may be as high as 15 years [2]. </w:t>
      </w:r>
      <w:r w:rsidR="002B171D">
        <w:rPr>
          <w:szCs w:val="22"/>
        </w:rPr>
        <w:t>For this scenario (high connection density, small packet size), t</w:t>
      </w:r>
      <w:r w:rsidR="00F61BEE">
        <w:rPr>
          <w:szCs w:val="22"/>
        </w:rPr>
        <w:t>he existing schedule based approach to UL transmissions, that uses the random access procedure to achieve timing alignment of the users, and scheduling requests and scheduling grants before the UL data transmission, may result in excessive signalling overhead, as well as increased power consumption for the end-devices</w:t>
      </w:r>
      <w:r w:rsidR="00DF14CA">
        <w:rPr>
          <w:szCs w:val="22"/>
        </w:rPr>
        <w:t xml:space="preserve">. </w:t>
      </w:r>
    </w:p>
    <w:p w14:paraId="6073D794" w14:textId="10C7DC66" w:rsidR="00F61BEE" w:rsidRPr="00333D59" w:rsidRDefault="00DF14CA" w:rsidP="004251E3">
      <w:pPr>
        <w:rPr>
          <w:szCs w:val="22"/>
        </w:rPr>
      </w:pPr>
      <w:r w:rsidRPr="00611209">
        <w:rPr>
          <w:szCs w:val="22"/>
        </w:rPr>
        <w:t xml:space="preserve">Contention based grant-free transmission may be desirable </w:t>
      </w:r>
      <w:r w:rsidR="002B171D">
        <w:rPr>
          <w:szCs w:val="22"/>
        </w:rPr>
        <w:t xml:space="preserve">for </w:t>
      </w:r>
      <w:proofErr w:type="spellStart"/>
      <w:r w:rsidR="002B171D">
        <w:rPr>
          <w:szCs w:val="22"/>
        </w:rPr>
        <w:t>mMTC</w:t>
      </w:r>
      <w:proofErr w:type="spellEnd"/>
      <w:r w:rsidR="002B171D">
        <w:rPr>
          <w:szCs w:val="22"/>
        </w:rPr>
        <w:t xml:space="preserve">, </w:t>
      </w:r>
      <w:r w:rsidRPr="00611209">
        <w:rPr>
          <w:szCs w:val="22"/>
        </w:rPr>
        <w:t>as it would eliminate transmission of scheduling requests in the uplink and resource allocation information in the downlink. The signalling overhead may be further reduced by relaxing the uplink synchronization requirements, allowing asynchronous transmission. These would also reduce the UE power consumption, extending the battery life.</w:t>
      </w:r>
      <w:r w:rsidR="00F61BEE">
        <w:rPr>
          <w:szCs w:val="22"/>
        </w:rPr>
        <w:t xml:space="preserve"> </w:t>
      </w:r>
    </w:p>
    <w:p w14:paraId="2CEF2AE9" w14:textId="26AA48D7" w:rsidR="00123605" w:rsidRDefault="00B03707" w:rsidP="004251E3">
      <w:pPr>
        <w:rPr>
          <w:szCs w:val="22"/>
          <w:lang w:val="en-US"/>
        </w:rPr>
      </w:pPr>
      <w:r>
        <w:rPr>
          <w:szCs w:val="22"/>
          <w:lang w:val="en-US"/>
        </w:rPr>
        <w:t xml:space="preserve">Using power-domain based </w:t>
      </w:r>
      <w:r w:rsidR="002B171D">
        <w:rPr>
          <w:szCs w:val="22"/>
          <w:lang w:val="en-US"/>
        </w:rPr>
        <w:t>non-orthogonal multiple access (</w:t>
      </w:r>
      <w:r>
        <w:rPr>
          <w:szCs w:val="22"/>
          <w:lang w:val="en-US"/>
        </w:rPr>
        <w:t>NOMA</w:t>
      </w:r>
      <w:r w:rsidR="002B171D">
        <w:rPr>
          <w:szCs w:val="22"/>
          <w:lang w:val="en-US"/>
        </w:rPr>
        <w:t>)</w:t>
      </w:r>
      <w:r>
        <w:rPr>
          <w:szCs w:val="22"/>
          <w:lang w:val="en-US"/>
        </w:rPr>
        <w:t xml:space="preserve"> schemes, UE transmissions may be multiplexed on shared time and frequency resources, and their signals can be separated by advanced MUD receivers, as long as there is sufficient power difference between </w:t>
      </w:r>
      <w:r w:rsidR="00964C06">
        <w:rPr>
          <w:szCs w:val="22"/>
          <w:lang w:val="en-US"/>
        </w:rPr>
        <w:t xml:space="preserve">the </w:t>
      </w:r>
      <w:r>
        <w:rPr>
          <w:szCs w:val="22"/>
          <w:lang w:val="en-US"/>
        </w:rPr>
        <w:t>individual signal</w:t>
      </w:r>
      <w:r w:rsidR="00964C06">
        <w:rPr>
          <w:szCs w:val="22"/>
          <w:lang w:val="en-US"/>
        </w:rPr>
        <w:t>s</w:t>
      </w:r>
      <w:r w:rsidR="00314794">
        <w:rPr>
          <w:szCs w:val="22"/>
          <w:lang w:val="en-US"/>
        </w:rPr>
        <w:t xml:space="preserve"> (refer to [5] for system level simulation results)</w:t>
      </w:r>
      <w:r>
        <w:rPr>
          <w:szCs w:val="22"/>
          <w:lang w:val="en-US"/>
        </w:rPr>
        <w:t>.</w:t>
      </w:r>
      <w:r w:rsidR="00314794">
        <w:rPr>
          <w:szCs w:val="22"/>
          <w:lang w:val="en-US"/>
        </w:rPr>
        <w:t xml:space="preserve"> </w:t>
      </w:r>
      <w:r w:rsidR="000B43EB">
        <w:rPr>
          <w:szCs w:val="22"/>
          <w:lang w:val="en-US"/>
        </w:rPr>
        <w:t xml:space="preserve">Moreover, </w:t>
      </w:r>
      <w:r w:rsidR="00F21B41">
        <w:rPr>
          <w:szCs w:val="22"/>
          <w:lang w:val="en-US"/>
        </w:rPr>
        <w:t xml:space="preserve">UL asynchronous operation may be enabled by these schemes, potentially at the expense of increased </w:t>
      </w:r>
      <w:proofErr w:type="spellStart"/>
      <w:r w:rsidR="00F21B41">
        <w:rPr>
          <w:szCs w:val="22"/>
          <w:lang w:val="en-US"/>
        </w:rPr>
        <w:t>eNB</w:t>
      </w:r>
      <w:proofErr w:type="spellEnd"/>
      <w:r w:rsidR="00F21B41">
        <w:rPr>
          <w:szCs w:val="22"/>
          <w:lang w:val="en-US"/>
        </w:rPr>
        <w:t xml:space="preserve"> receiver complexity. Specifically, SIC or MMSE-SIC schemes with per UE timing acquisition may be used to demodulate the individual UE transmissions.</w:t>
      </w:r>
    </w:p>
    <w:p w14:paraId="429DB1BF" w14:textId="77777777" w:rsidR="00123605" w:rsidRDefault="00123605" w:rsidP="004251E3">
      <w:pPr>
        <w:rPr>
          <w:szCs w:val="22"/>
          <w:lang w:val="en-US"/>
        </w:rPr>
      </w:pPr>
    </w:p>
    <w:p w14:paraId="36B8B3CB" w14:textId="77777777" w:rsidR="00123605" w:rsidRDefault="00123605" w:rsidP="004251E3">
      <w:pPr>
        <w:rPr>
          <w:szCs w:val="22"/>
          <w:lang w:val="en-US"/>
        </w:rPr>
      </w:pPr>
    </w:p>
    <w:p w14:paraId="2686BBBD" w14:textId="390F59C3" w:rsidR="00FA5D75" w:rsidRDefault="00755449" w:rsidP="004251E3">
      <w:pPr>
        <w:rPr>
          <w:szCs w:val="22"/>
          <w:lang w:val="en-US"/>
        </w:rPr>
      </w:pPr>
      <w:r>
        <w:rPr>
          <w:szCs w:val="22"/>
          <w:lang w:val="en-US"/>
        </w:rPr>
        <w:lastRenderedPageBreak/>
        <w:fldChar w:fldCharType="begin"/>
      </w:r>
      <w:r>
        <w:rPr>
          <w:szCs w:val="22"/>
          <w:lang w:val="en-US"/>
        </w:rPr>
        <w:instrText xml:space="preserve"> REF _Ref450839322 \h </w:instrText>
      </w:r>
      <w:r>
        <w:rPr>
          <w:szCs w:val="22"/>
          <w:lang w:val="en-US"/>
        </w:rPr>
      </w:r>
      <w:r>
        <w:rPr>
          <w:szCs w:val="22"/>
          <w:lang w:val="en-US"/>
        </w:rPr>
        <w:fldChar w:fldCharType="separate"/>
      </w:r>
      <w:r w:rsidR="00347B11">
        <w:t xml:space="preserve">Figure </w:t>
      </w:r>
      <w:r w:rsidR="00347B11">
        <w:rPr>
          <w:noProof/>
        </w:rPr>
        <w:t>1</w:t>
      </w:r>
      <w:r>
        <w:rPr>
          <w:szCs w:val="22"/>
          <w:lang w:val="en-US"/>
        </w:rPr>
        <w:fldChar w:fldCharType="end"/>
      </w:r>
      <w:r>
        <w:rPr>
          <w:szCs w:val="22"/>
          <w:lang w:val="en-US"/>
        </w:rPr>
        <w:t xml:space="preserve"> </w:t>
      </w:r>
      <w:r w:rsidR="00F21B41">
        <w:rPr>
          <w:szCs w:val="22"/>
          <w:lang w:val="en-US"/>
        </w:rPr>
        <w:t xml:space="preserve">shows an example </w:t>
      </w:r>
      <w:r w:rsidR="00F24224">
        <w:rPr>
          <w:szCs w:val="22"/>
          <w:lang w:val="en-US"/>
        </w:rPr>
        <w:t xml:space="preserve">of multiple </w:t>
      </w:r>
      <w:r w:rsidR="00AB2469">
        <w:rPr>
          <w:szCs w:val="22"/>
          <w:lang w:val="en-US"/>
        </w:rPr>
        <w:t xml:space="preserve">asynchronous </w:t>
      </w:r>
      <w:r w:rsidR="00F24224">
        <w:rPr>
          <w:szCs w:val="22"/>
          <w:lang w:val="en-US"/>
        </w:rPr>
        <w:t xml:space="preserve">UL UE transmissions, superposed </w:t>
      </w:r>
      <w:r w:rsidR="00073AD3">
        <w:rPr>
          <w:szCs w:val="22"/>
          <w:lang w:val="en-US"/>
        </w:rPr>
        <w:t xml:space="preserve">in the </w:t>
      </w:r>
      <w:proofErr w:type="spellStart"/>
      <w:r w:rsidR="00073AD3">
        <w:rPr>
          <w:szCs w:val="22"/>
          <w:lang w:val="en-US"/>
        </w:rPr>
        <w:t>eNB</w:t>
      </w:r>
      <w:proofErr w:type="spellEnd"/>
      <w:r w:rsidR="00073AD3">
        <w:rPr>
          <w:szCs w:val="22"/>
          <w:lang w:val="en-US"/>
        </w:rPr>
        <w:t xml:space="preserve"> receiver window. </w:t>
      </w:r>
    </w:p>
    <w:p w14:paraId="3876843D" w14:textId="77777777" w:rsidR="004073ED" w:rsidRPr="00AE0B61" w:rsidRDefault="004073ED" w:rsidP="004251E3">
      <w:pPr>
        <w:rPr>
          <w:szCs w:val="22"/>
          <w:lang w:val="en-US"/>
        </w:rPr>
      </w:pPr>
    </w:p>
    <w:p w14:paraId="4BBA27DB" w14:textId="2E5E55B1" w:rsidR="009926FF" w:rsidRDefault="00270DAB" w:rsidP="009926FF">
      <w:pPr>
        <w:jc w:val="center"/>
        <w:rPr>
          <w:b/>
          <w:szCs w:val="22"/>
          <w:lang w:eastAsia="sv-SE"/>
        </w:rPr>
      </w:pPr>
      <w:r>
        <w:rPr>
          <w:b/>
          <w:noProof/>
          <w:szCs w:val="22"/>
          <w:lang w:val="en-US" w:eastAsia="en-US"/>
        </w:rPr>
        <w:drawing>
          <wp:inline distT="0" distB="0" distL="0" distR="0" wp14:anchorId="6727FF8D" wp14:editId="7B3EAC21">
            <wp:extent cx="4651375" cy="1183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375" cy="1183005"/>
                    </a:xfrm>
                    <a:prstGeom prst="rect">
                      <a:avLst/>
                    </a:prstGeom>
                    <a:noFill/>
                  </pic:spPr>
                </pic:pic>
              </a:graphicData>
            </a:graphic>
          </wp:inline>
        </w:drawing>
      </w:r>
    </w:p>
    <w:p w14:paraId="7B5B169E" w14:textId="3CED05DA" w:rsidR="009926FF" w:rsidRDefault="009926FF" w:rsidP="009926FF">
      <w:pPr>
        <w:pStyle w:val="Caption"/>
        <w:rPr>
          <w:b w:val="0"/>
          <w:szCs w:val="22"/>
          <w:lang w:eastAsia="sv-SE"/>
        </w:rPr>
      </w:pPr>
      <w:bookmarkStart w:id="0" w:name="_Ref450839322"/>
      <w:r>
        <w:t xml:space="preserve">Figure </w:t>
      </w:r>
      <w:r>
        <w:fldChar w:fldCharType="begin"/>
      </w:r>
      <w:r>
        <w:instrText xml:space="preserve"> SEQ Figure \* ARABIC </w:instrText>
      </w:r>
      <w:r>
        <w:fldChar w:fldCharType="separate"/>
      </w:r>
      <w:r w:rsidR="00347B11">
        <w:rPr>
          <w:noProof/>
        </w:rPr>
        <w:t>1</w:t>
      </w:r>
      <w:r>
        <w:fldChar w:fldCharType="end"/>
      </w:r>
      <w:bookmarkEnd w:id="0"/>
      <w:r w:rsidR="00AB2469">
        <w:t xml:space="preserve"> Asynchronous UL transmissions</w:t>
      </w:r>
    </w:p>
    <w:p w14:paraId="10D59F8B" w14:textId="193B6682" w:rsidR="00C11A92" w:rsidRDefault="004069E8" w:rsidP="004251E3">
      <w:pPr>
        <w:rPr>
          <w:szCs w:val="22"/>
          <w:lang w:val="en-US"/>
        </w:rPr>
      </w:pPr>
      <w:r>
        <w:rPr>
          <w:szCs w:val="22"/>
          <w:lang w:val="en-US"/>
        </w:rPr>
        <w:t xml:space="preserve">For the asynchronous scenario described above, assuming per UE timing acquisition is performed, the receiver first aligns the receive window to the UE with the highest received power. </w:t>
      </w:r>
      <w:r w:rsidR="008004A7">
        <w:rPr>
          <w:szCs w:val="22"/>
          <w:lang w:val="en-US"/>
        </w:rPr>
        <w:t xml:space="preserve">The receiver then detects and decodes the data of the highest power UE (performing </w:t>
      </w:r>
      <w:r w:rsidR="008004A7" w:rsidRPr="00AF42B9">
        <w:t>MMSE equalization per subcarrier</w:t>
      </w:r>
      <w:r w:rsidR="008004A7">
        <w:t xml:space="preserve">, followed by the channel decoder). After cancelling the highest power UE signal from the received signal, the receive window </w:t>
      </w:r>
      <w:r w:rsidR="00CC490F">
        <w:t xml:space="preserve">is re-aligned </w:t>
      </w:r>
      <w:r w:rsidR="008004A7">
        <w:t xml:space="preserve">to the second highest received UE power, and </w:t>
      </w:r>
      <w:r w:rsidR="00CD1F2E">
        <w:t xml:space="preserve">the </w:t>
      </w:r>
      <w:r w:rsidR="00C614D2">
        <w:t xml:space="preserve">aforementioned </w:t>
      </w:r>
      <w:r w:rsidR="00CD1F2E">
        <w:t xml:space="preserve">processing </w:t>
      </w:r>
      <w:r w:rsidR="00C614D2">
        <w:t>steps</w:t>
      </w:r>
      <w:r w:rsidR="00CC490F">
        <w:t xml:space="preserve"> are repeated</w:t>
      </w:r>
      <w:r w:rsidR="008004A7">
        <w:t>.</w:t>
      </w:r>
      <w:r>
        <w:rPr>
          <w:szCs w:val="22"/>
          <w:lang w:val="en-US"/>
        </w:rPr>
        <w:t xml:space="preserve"> </w:t>
      </w:r>
    </w:p>
    <w:p w14:paraId="027AC7E3" w14:textId="40990DAB" w:rsidR="00AB2469" w:rsidRPr="00C11A92" w:rsidRDefault="004E243E" w:rsidP="004251E3">
      <w:pPr>
        <w:rPr>
          <w:szCs w:val="22"/>
          <w:lang w:val="en-US"/>
        </w:rPr>
      </w:pPr>
      <w:r>
        <w:rPr>
          <w:szCs w:val="22"/>
          <w:lang w:val="en-US"/>
        </w:rPr>
        <w:t>O</w:t>
      </w:r>
      <w:r w:rsidR="003574AE">
        <w:rPr>
          <w:szCs w:val="22"/>
          <w:lang w:val="en-US"/>
        </w:rPr>
        <w:t>ne potential challenge associated to this scheme is how to assign transmission opportunities to the UEs</w:t>
      </w:r>
      <w:r>
        <w:rPr>
          <w:szCs w:val="22"/>
          <w:lang w:val="en-US"/>
        </w:rPr>
        <w:t xml:space="preserve"> (to enable grant-free transmissions)</w:t>
      </w:r>
      <w:r w:rsidR="003574AE">
        <w:rPr>
          <w:szCs w:val="22"/>
          <w:lang w:val="en-US"/>
        </w:rPr>
        <w:t xml:space="preserve">, such that when multiple UEs transmit on the same time and frequency resources, there is enough power difference between the UE signals </w:t>
      </w:r>
      <w:r w:rsidR="002027CF">
        <w:rPr>
          <w:szCs w:val="22"/>
          <w:lang w:val="en-US"/>
        </w:rPr>
        <w:t xml:space="preserve">received </w:t>
      </w:r>
      <w:r w:rsidR="003574AE">
        <w:rPr>
          <w:szCs w:val="22"/>
          <w:lang w:val="en-US"/>
        </w:rPr>
        <w:t xml:space="preserve">at the </w:t>
      </w:r>
      <w:proofErr w:type="spellStart"/>
      <w:r w:rsidR="00804C90">
        <w:rPr>
          <w:szCs w:val="22"/>
          <w:lang w:val="en-US"/>
        </w:rPr>
        <w:t>eNB</w:t>
      </w:r>
      <w:proofErr w:type="spellEnd"/>
      <w:r w:rsidR="003574AE">
        <w:rPr>
          <w:szCs w:val="22"/>
          <w:lang w:val="en-US"/>
        </w:rPr>
        <w:t xml:space="preserve">. Careful design is needed to account for power control when assigning the UL transmission opportunities to UEs. </w:t>
      </w:r>
      <w:r w:rsidR="00CE28CA">
        <w:rPr>
          <w:szCs w:val="22"/>
          <w:lang w:val="en-US"/>
        </w:rPr>
        <w:t xml:space="preserve">Additionally, a mechanism to enable per UE timing acquisition is needed. </w:t>
      </w:r>
      <w:r w:rsidR="003574AE">
        <w:rPr>
          <w:szCs w:val="22"/>
          <w:lang w:val="en-US"/>
        </w:rPr>
        <w:t xml:space="preserve"> </w:t>
      </w:r>
    </w:p>
    <w:p w14:paraId="658EE42C" w14:textId="7BBCA63F" w:rsidR="004307E1" w:rsidRDefault="004307E1" w:rsidP="001360CA">
      <w:pPr>
        <w:rPr>
          <w:lang w:val="en-US"/>
        </w:rPr>
      </w:pPr>
      <w:r>
        <w:rPr>
          <w:lang w:val="en-US"/>
        </w:rPr>
        <w:t xml:space="preserve">The following section presents an initial evaluation </w:t>
      </w:r>
      <w:r w:rsidR="004E243E">
        <w:rPr>
          <w:lang w:val="en-US"/>
        </w:rPr>
        <w:t xml:space="preserve">of the asynchronous UL NOMA performance, using a link level simulation, where transmissions of </w:t>
      </w:r>
      <w:r w:rsidR="005A66E5">
        <w:rPr>
          <w:lang w:val="en-US"/>
        </w:rPr>
        <w:t>two UEs overlap on the same time and frequency resources, with different power and timing offsets.</w:t>
      </w:r>
    </w:p>
    <w:p w14:paraId="73FA2BEB" w14:textId="0CD284AE" w:rsidR="007451E7" w:rsidRPr="00750A60" w:rsidRDefault="007451E7" w:rsidP="007451E7">
      <w:pPr>
        <w:rPr>
          <w:szCs w:val="22"/>
          <w:lang w:eastAsia="sv-SE"/>
        </w:rPr>
      </w:pPr>
    </w:p>
    <w:p w14:paraId="5FBC8004" w14:textId="6A74BDA6" w:rsidR="00363944" w:rsidRDefault="00363944" w:rsidP="00363944">
      <w:pPr>
        <w:pStyle w:val="Heading1"/>
        <w:pBdr>
          <w:top w:val="single" w:sz="12" w:space="5" w:color="auto"/>
        </w:pBdr>
        <w:spacing w:after="120"/>
        <w:rPr>
          <w:sz w:val="32"/>
          <w:lang w:val="en-US"/>
        </w:rPr>
      </w:pPr>
      <w:r>
        <w:rPr>
          <w:sz w:val="32"/>
          <w:lang w:val="en-US"/>
        </w:rPr>
        <w:t xml:space="preserve">Simulation </w:t>
      </w:r>
      <w:r w:rsidR="005F5B80">
        <w:rPr>
          <w:sz w:val="32"/>
          <w:lang w:val="en-US"/>
        </w:rPr>
        <w:t>Results</w:t>
      </w:r>
      <w:r w:rsidR="0007299D">
        <w:rPr>
          <w:sz w:val="32"/>
          <w:lang w:val="en-US"/>
        </w:rPr>
        <w:t xml:space="preserve"> and Discussion</w:t>
      </w:r>
    </w:p>
    <w:p w14:paraId="1B130BE8" w14:textId="00FC2973" w:rsidR="00AE7C94" w:rsidRDefault="00783FBA" w:rsidP="00363944">
      <w:pPr>
        <w:rPr>
          <w:szCs w:val="22"/>
          <w:lang w:eastAsia="sv-SE"/>
        </w:rPr>
      </w:pPr>
      <w:r>
        <w:rPr>
          <w:szCs w:val="22"/>
          <w:lang w:eastAsia="sv-SE"/>
        </w:rPr>
        <w:t>In this section</w:t>
      </w:r>
      <w:r w:rsidR="00186FB9">
        <w:rPr>
          <w:szCs w:val="22"/>
          <w:lang w:eastAsia="sv-SE"/>
        </w:rPr>
        <w:t xml:space="preserve">, link level simulations </w:t>
      </w:r>
      <w:r>
        <w:rPr>
          <w:szCs w:val="22"/>
          <w:lang w:eastAsia="sv-SE"/>
        </w:rPr>
        <w:t>are presented</w:t>
      </w:r>
      <w:r w:rsidR="00186FB9">
        <w:rPr>
          <w:szCs w:val="22"/>
          <w:lang w:eastAsia="sv-SE"/>
        </w:rPr>
        <w:t xml:space="preserve"> to provide a preliminary assessment of the asynchronous UL NOMA, using two UEs </w:t>
      </w:r>
      <w:r w:rsidR="00CC1B0E">
        <w:rPr>
          <w:szCs w:val="22"/>
          <w:lang w:eastAsia="sv-SE"/>
        </w:rPr>
        <w:t xml:space="preserve">configured such that their signals are received by the </w:t>
      </w:r>
      <w:proofErr w:type="spellStart"/>
      <w:r w:rsidR="00CC1B0E">
        <w:rPr>
          <w:szCs w:val="22"/>
          <w:lang w:eastAsia="sv-SE"/>
        </w:rPr>
        <w:t>eNB</w:t>
      </w:r>
      <w:proofErr w:type="spellEnd"/>
      <w:r w:rsidR="00186FB9">
        <w:rPr>
          <w:szCs w:val="22"/>
          <w:lang w:eastAsia="sv-SE"/>
        </w:rPr>
        <w:t xml:space="preserve"> at different power</w:t>
      </w:r>
      <w:r w:rsidR="00CC1B0E">
        <w:rPr>
          <w:szCs w:val="22"/>
          <w:lang w:eastAsia="sv-SE"/>
        </w:rPr>
        <w:t xml:space="preserve"> level</w:t>
      </w:r>
      <w:r w:rsidR="00186FB9">
        <w:rPr>
          <w:szCs w:val="22"/>
          <w:lang w:eastAsia="sv-SE"/>
        </w:rPr>
        <w:t xml:space="preserve">s. As a baseline for comparison, the BLER of each UE was measured for the synchronous case (no timing offset). </w:t>
      </w:r>
      <w:r w:rsidR="00F00838">
        <w:rPr>
          <w:szCs w:val="22"/>
          <w:lang w:eastAsia="sv-SE"/>
        </w:rPr>
        <w:t>The asynchronous case was simulated by a timing offset of 512 samples. Additionally, the simulations were run wit</w:t>
      </w:r>
      <w:r w:rsidR="000C1F31">
        <w:rPr>
          <w:szCs w:val="22"/>
          <w:lang w:eastAsia="sv-SE"/>
        </w:rPr>
        <w:t>h different waveforms: CP DFT-S</w:t>
      </w:r>
      <w:r w:rsidR="002027CF">
        <w:rPr>
          <w:szCs w:val="22"/>
          <w:lang w:eastAsia="sv-SE"/>
        </w:rPr>
        <w:t>-</w:t>
      </w:r>
      <w:r w:rsidR="000C1F31">
        <w:rPr>
          <w:szCs w:val="22"/>
          <w:lang w:eastAsia="sv-SE"/>
        </w:rPr>
        <w:t>OFDM, as well as the ZT DFT-S-</w:t>
      </w:r>
      <w:r w:rsidR="00F00838">
        <w:rPr>
          <w:szCs w:val="22"/>
          <w:lang w:eastAsia="sv-SE"/>
        </w:rPr>
        <w:t>OFDM. The detailed simulation configuration is presented for reference in the Appendix.</w:t>
      </w:r>
      <w:r w:rsidR="00186FB9">
        <w:rPr>
          <w:szCs w:val="22"/>
          <w:lang w:eastAsia="sv-SE"/>
        </w:rPr>
        <w:t xml:space="preserve"> </w:t>
      </w:r>
    </w:p>
    <w:p w14:paraId="6B15D6D7" w14:textId="64CEDD05" w:rsidR="00783FBA" w:rsidRDefault="003E62B6" w:rsidP="00783FBA">
      <w:pPr>
        <w:rPr>
          <w:szCs w:val="22"/>
          <w:lang w:eastAsia="sv-SE"/>
        </w:rPr>
      </w:pPr>
      <w:r>
        <w:rPr>
          <w:szCs w:val="22"/>
          <w:lang w:eastAsia="sv-SE"/>
        </w:rPr>
        <w:t xml:space="preserve">The BLER of each UE </w:t>
      </w:r>
      <w:r w:rsidR="00BC3855">
        <w:rPr>
          <w:szCs w:val="22"/>
          <w:lang w:eastAsia="sv-SE"/>
        </w:rPr>
        <w:t>as a function of SNR (</w:t>
      </w:r>
      <w:proofErr w:type="spellStart"/>
      <w:r w:rsidR="00BC3855">
        <w:rPr>
          <w:szCs w:val="22"/>
          <w:lang w:eastAsia="sv-SE"/>
        </w:rPr>
        <w:t>Es</w:t>
      </w:r>
      <w:proofErr w:type="spellEnd"/>
      <w:r w:rsidR="00BC3855">
        <w:rPr>
          <w:szCs w:val="22"/>
          <w:lang w:eastAsia="sv-SE"/>
        </w:rPr>
        <w:t xml:space="preserve">/No), </w:t>
      </w:r>
      <w:r>
        <w:rPr>
          <w:szCs w:val="22"/>
          <w:lang w:eastAsia="sv-SE"/>
        </w:rPr>
        <w:t xml:space="preserve">for both the synchronous and the asynchronous case, </w:t>
      </w:r>
      <w:r w:rsidR="00E231D8">
        <w:rPr>
          <w:szCs w:val="22"/>
          <w:lang w:eastAsia="sv-SE"/>
        </w:rPr>
        <w:t xml:space="preserve">using CP </w:t>
      </w:r>
      <w:r w:rsidR="004839ED">
        <w:rPr>
          <w:szCs w:val="22"/>
          <w:lang w:eastAsia="sv-SE"/>
        </w:rPr>
        <w:t>DFT-S-OFDM</w:t>
      </w:r>
      <w:r w:rsidR="000C1F31">
        <w:rPr>
          <w:szCs w:val="22"/>
          <w:lang w:eastAsia="sv-SE"/>
        </w:rPr>
        <w:t xml:space="preserve"> </w:t>
      </w:r>
      <w:r w:rsidR="00E231D8">
        <w:rPr>
          <w:szCs w:val="22"/>
          <w:lang w:eastAsia="sv-SE"/>
        </w:rPr>
        <w:t xml:space="preserve">and </w:t>
      </w:r>
      <w:r>
        <w:rPr>
          <w:szCs w:val="22"/>
          <w:lang w:eastAsia="sv-SE"/>
        </w:rPr>
        <w:t xml:space="preserve">a 3 dB power difference between the UEs, is shown </w:t>
      </w:r>
      <w:r w:rsidR="00E231D8">
        <w:rPr>
          <w:szCs w:val="22"/>
          <w:lang w:eastAsia="sv-SE"/>
        </w:rPr>
        <w:t xml:space="preserve">in </w:t>
      </w:r>
      <w:r w:rsidR="00E231D8">
        <w:rPr>
          <w:szCs w:val="22"/>
          <w:lang w:eastAsia="sv-SE"/>
        </w:rPr>
        <w:fldChar w:fldCharType="begin"/>
      </w:r>
      <w:r w:rsidR="00E231D8">
        <w:rPr>
          <w:szCs w:val="22"/>
          <w:lang w:eastAsia="sv-SE"/>
        </w:rPr>
        <w:instrText xml:space="preserve"> REF _Ref450837639 \h </w:instrText>
      </w:r>
      <w:r w:rsidR="00E231D8">
        <w:rPr>
          <w:szCs w:val="22"/>
          <w:lang w:eastAsia="sv-SE"/>
        </w:rPr>
      </w:r>
      <w:r w:rsidR="00E231D8">
        <w:rPr>
          <w:szCs w:val="22"/>
          <w:lang w:eastAsia="sv-SE"/>
        </w:rPr>
        <w:fldChar w:fldCharType="separate"/>
      </w:r>
      <w:r w:rsidR="00347B11">
        <w:t xml:space="preserve">Figure </w:t>
      </w:r>
      <w:r w:rsidR="00347B11">
        <w:rPr>
          <w:noProof/>
        </w:rPr>
        <w:t>2</w:t>
      </w:r>
      <w:r w:rsidR="00E231D8">
        <w:rPr>
          <w:szCs w:val="22"/>
          <w:lang w:eastAsia="sv-SE"/>
        </w:rPr>
        <w:fldChar w:fldCharType="end"/>
      </w:r>
      <w:r>
        <w:rPr>
          <w:szCs w:val="22"/>
          <w:lang w:eastAsia="sv-SE"/>
        </w:rPr>
        <w:t>.</w:t>
      </w:r>
      <w:r w:rsidR="00975325">
        <w:rPr>
          <w:szCs w:val="22"/>
          <w:lang w:eastAsia="sv-SE"/>
        </w:rPr>
        <w:t xml:space="preserve"> </w:t>
      </w:r>
      <w:r w:rsidR="00783FBA">
        <w:rPr>
          <w:szCs w:val="22"/>
          <w:lang w:eastAsia="sv-SE"/>
        </w:rPr>
        <w:t xml:space="preserve">From </w:t>
      </w:r>
      <w:r w:rsidR="00A73CC5">
        <w:rPr>
          <w:szCs w:val="22"/>
          <w:lang w:eastAsia="sv-SE"/>
        </w:rPr>
        <w:fldChar w:fldCharType="begin"/>
      </w:r>
      <w:r w:rsidR="00A73CC5">
        <w:rPr>
          <w:szCs w:val="22"/>
          <w:lang w:eastAsia="sv-SE"/>
        </w:rPr>
        <w:instrText xml:space="preserve"> REF _Ref450837639 \h </w:instrText>
      </w:r>
      <w:r w:rsidR="00A73CC5">
        <w:rPr>
          <w:szCs w:val="22"/>
          <w:lang w:eastAsia="sv-SE"/>
        </w:rPr>
      </w:r>
      <w:r w:rsidR="00A73CC5">
        <w:rPr>
          <w:szCs w:val="22"/>
          <w:lang w:eastAsia="sv-SE"/>
        </w:rPr>
        <w:fldChar w:fldCharType="separate"/>
      </w:r>
      <w:r w:rsidR="00A73CC5">
        <w:t xml:space="preserve">Figure </w:t>
      </w:r>
      <w:r w:rsidR="00A73CC5">
        <w:rPr>
          <w:noProof/>
        </w:rPr>
        <w:t>2</w:t>
      </w:r>
      <w:r w:rsidR="00A73CC5">
        <w:rPr>
          <w:szCs w:val="22"/>
          <w:lang w:eastAsia="sv-SE"/>
        </w:rPr>
        <w:fldChar w:fldCharType="end"/>
      </w:r>
      <w:r w:rsidR="00A73CC5">
        <w:rPr>
          <w:szCs w:val="22"/>
          <w:lang w:eastAsia="sv-SE"/>
        </w:rPr>
        <w:t xml:space="preserve"> </w:t>
      </w:r>
      <w:r w:rsidR="00783FBA">
        <w:rPr>
          <w:szCs w:val="22"/>
          <w:lang w:eastAsia="sv-SE"/>
        </w:rPr>
        <w:t>it can be seen that in the operating range of interest (10</w:t>
      </w:r>
      <w:r w:rsidR="00783FBA" w:rsidRPr="005A3F9C">
        <w:rPr>
          <w:szCs w:val="22"/>
          <w:vertAlign w:val="superscript"/>
          <w:lang w:eastAsia="sv-SE"/>
        </w:rPr>
        <w:t>-2</w:t>
      </w:r>
      <w:r w:rsidR="00783FBA">
        <w:rPr>
          <w:szCs w:val="22"/>
          <w:lang w:eastAsia="sv-SE"/>
        </w:rPr>
        <w:t xml:space="preserve"> to 10</w:t>
      </w:r>
      <w:r w:rsidR="00783FBA" w:rsidRPr="005A3F9C">
        <w:rPr>
          <w:szCs w:val="22"/>
          <w:vertAlign w:val="superscript"/>
          <w:lang w:eastAsia="sv-SE"/>
        </w:rPr>
        <w:t>-1</w:t>
      </w:r>
      <w:r w:rsidR="00783FBA">
        <w:rPr>
          <w:szCs w:val="22"/>
          <w:lang w:eastAsia="sv-SE"/>
        </w:rPr>
        <w:t xml:space="preserve"> BLER), the performance for the asynchronous case is very similar to the synchronous case, for both the high power and the low power UE. It can also be seen that the performance of the lower power UE is better than the performance of the higher power UE. This is due to the fact that the low power UE’s signal always acts as interference for the high power UE’s signal, which is detected first by the receiver. However, once the high power UE’s signal is detected and cancelled from the received signal, the lower power UE does not suffer from interference. Lastly, it can be seen that at high SNR, there is a small degradation of the BLER performance in the asynchronous case with respect to the synchronous case, for both UEs. </w:t>
      </w:r>
    </w:p>
    <w:p w14:paraId="2E91D26D" w14:textId="694EB379" w:rsidR="000B2052" w:rsidRDefault="000B2052" w:rsidP="00783FBA">
      <w:pPr>
        <w:jc w:val="left"/>
        <w:rPr>
          <w:szCs w:val="22"/>
          <w:lang w:eastAsia="sv-SE"/>
        </w:rPr>
      </w:pPr>
    </w:p>
    <w:p w14:paraId="0311F34B" w14:textId="0B480A38" w:rsidR="007861DC" w:rsidRDefault="00BA186B" w:rsidP="000B2052">
      <w:pPr>
        <w:jc w:val="center"/>
        <w:rPr>
          <w:szCs w:val="22"/>
          <w:lang w:eastAsia="sv-SE"/>
        </w:rPr>
      </w:pPr>
      <w:r w:rsidRPr="00BA186B">
        <w:rPr>
          <w:szCs w:val="22"/>
          <w:lang w:eastAsia="sv-SE"/>
        </w:rPr>
        <w:lastRenderedPageBreak/>
        <w:t xml:space="preserve"> </w:t>
      </w:r>
      <w:r w:rsidRPr="00BA186B">
        <w:rPr>
          <w:noProof/>
          <w:szCs w:val="22"/>
          <w:lang w:val="en-US" w:eastAsia="en-US"/>
        </w:rPr>
        <w:drawing>
          <wp:inline distT="0" distB="0" distL="0" distR="0" wp14:anchorId="0D4474EB" wp14:editId="41396AAC">
            <wp:extent cx="4781550" cy="35844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5907" cy="3587718"/>
                    </a:xfrm>
                    <a:prstGeom prst="rect">
                      <a:avLst/>
                    </a:prstGeom>
                    <a:noFill/>
                    <a:ln>
                      <a:noFill/>
                    </a:ln>
                  </pic:spPr>
                </pic:pic>
              </a:graphicData>
            </a:graphic>
          </wp:inline>
        </w:drawing>
      </w:r>
    </w:p>
    <w:p w14:paraId="3FB8C959" w14:textId="07178A01" w:rsidR="000B2052" w:rsidRDefault="000B2052" w:rsidP="000B2052">
      <w:pPr>
        <w:pStyle w:val="Caption"/>
        <w:rPr>
          <w:szCs w:val="22"/>
          <w:lang w:eastAsia="sv-SE"/>
        </w:rPr>
      </w:pPr>
      <w:bookmarkStart w:id="1" w:name="_Ref450837639"/>
      <w:r>
        <w:t xml:space="preserve">Figure </w:t>
      </w:r>
      <w:r>
        <w:fldChar w:fldCharType="begin"/>
      </w:r>
      <w:r>
        <w:instrText xml:space="preserve"> SEQ Figure \* ARABIC </w:instrText>
      </w:r>
      <w:r>
        <w:fldChar w:fldCharType="separate"/>
      </w:r>
      <w:r w:rsidR="00347B11">
        <w:rPr>
          <w:noProof/>
        </w:rPr>
        <w:t>2</w:t>
      </w:r>
      <w:r>
        <w:fldChar w:fldCharType="end"/>
      </w:r>
      <w:bookmarkEnd w:id="1"/>
      <w:r w:rsidR="00FA5D24">
        <w:t xml:space="preserve"> LL </w:t>
      </w:r>
      <w:r w:rsidR="004B7699">
        <w:t xml:space="preserve">BLER: </w:t>
      </w:r>
      <w:proofErr w:type="spellStart"/>
      <w:r w:rsidR="00FA5D24">
        <w:t>Asynch</w:t>
      </w:r>
      <w:proofErr w:type="spellEnd"/>
      <w:r w:rsidR="003454CF">
        <w:t xml:space="preserve"> UL NOMA using CP DFT-S-</w:t>
      </w:r>
      <w:r>
        <w:t>OFDM</w:t>
      </w:r>
      <w:r w:rsidR="004B7699">
        <w:t>, 3 dB power offset</w:t>
      </w:r>
    </w:p>
    <w:p w14:paraId="3E235253" w14:textId="7FFF5257" w:rsidR="000B2052" w:rsidRDefault="0076477E" w:rsidP="00FA5D24">
      <w:pPr>
        <w:jc w:val="center"/>
        <w:rPr>
          <w:szCs w:val="22"/>
          <w:lang w:eastAsia="sv-SE"/>
        </w:rPr>
      </w:pPr>
      <w:r w:rsidRPr="00D51357">
        <w:rPr>
          <w:noProof/>
          <w:lang w:val="en-US" w:eastAsia="en-US"/>
        </w:rPr>
        <w:drawing>
          <wp:inline distT="0" distB="0" distL="0" distR="0" wp14:anchorId="0106CDD1" wp14:editId="14424272">
            <wp:extent cx="4893868" cy="3665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1383" cy="3671509"/>
                    </a:xfrm>
                    <a:prstGeom prst="rect">
                      <a:avLst/>
                    </a:prstGeom>
                    <a:noFill/>
                    <a:ln>
                      <a:noFill/>
                    </a:ln>
                  </pic:spPr>
                </pic:pic>
              </a:graphicData>
            </a:graphic>
          </wp:inline>
        </w:drawing>
      </w:r>
    </w:p>
    <w:p w14:paraId="53F376D9" w14:textId="1934E770" w:rsidR="000B2052" w:rsidRDefault="00FA5D24" w:rsidP="00FA5D24">
      <w:pPr>
        <w:pStyle w:val="Caption"/>
        <w:rPr>
          <w:szCs w:val="22"/>
          <w:lang w:eastAsia="sv-SE"/>
        </w:rPr>
      </w:pPr>
      <w:bookmarkStart w:id="2" w:name="_Ref450837641"/>
      <w:r>
        <w:t xml:space="preserve">Figure </w:t>
      </w:r>
      <w:r>
        <w:fldChar w:fldCharType="begin"/>
      </w:r>
      <w:r>
        <w:instrText xml:space="preserve"> SEQ Figure \* ARABIC </w:instrText>
      </w:r>
      <w:r>
        <w:fldChar w:fldCharType="separate"/>
      </w:r>
      <w:r w:rsidR="00347B11">
        <w:rPr>
          <w:noProof/>
        </w:rPr>
        <w:t>3</w:t>
      </w:r>
      <w:r>
        <w:fldChar w:fldCharType="end"/>
      </w:r>
      <w:bookmarkEnd w:id="2"/>
      <w:r>
        <w:t xml:space="preserve"> LL BLER</w:t>
      </w:r>
      <w:r w:rsidR="004B7699">
        <w:t>:</w:t>
      </w:r>
      <w:r w:rsidR="003454CF">
        <w:t xml:space="preserve"> </w:t>
      </w:r>
      <w:proofErr w:type="spellStart"/>
      <w:r w:rsidR="003454CF">
        <w:t>Asynch</w:t>
      </w:r>
      <w:proofErr w:type="spellEnd"/>
      <w:r w:rsidR="003454CF">
        <w:t xml:space="preserve"> UL NOMA using ZT DFT-S-</w:t>
      </w:r>
      <w:r>
        <w:t>OFDM</w:t>
      </w:r>
      <w:r w:rsidR="004B7699">
        <w:t>, 3 dB power offset</w:t>
      </w:r>
    </w:p>
    <w:p w14:paraId="273A9816" w14:textId="4ECCFD1E" w:rsidR="002F081F" w:rsidRDefault="00CE0A70" w:rsidP="00363944">
      <w:pPr>
        <w:rPr>
          <w:szCs w:val="22"/>
          <w:lang w:eastAsia="sv-SE"/>
        </w:rPr>
      </w:pPr>
      <w:r>
        <w:rPr>
          <w:szCs w:val="22"/>
          <w:lang w:eastAsia="sv-SE"/>
        </w:rPr>
        <w:fldChar w:fldCharType="begin"/>
      </w:r>
      <w:r>
        <w:rPr>
          <w:szCs w:val="22"/>
          <w:lang w:eastAsia="sv-SE"/>
        </w:rPr>
        <w:instrText xml:space="preserve"> REF _Ref450837641 \h </w:instrText>
      </w:r>
      <w:r>
        <w:rPr>
          <w:szCs w:val="22"/>
          <w:lang w:eastAsia="sv-SE"/>
        </w:rPr>
      </w:r>
      <w:r>
        <w:rPr>
          <w:szCs w:val="22"/>
          <w:lang w:eastAsia="sv-SE"/>
        </w:rPr>
        <w:fldChar w:fldCharType="separate"/>
      </w:r>
      <w:r>
        <w:t xml:space="preserve">Figure </w:t>
      </w:r>
      <w:r>
        <w:rPr>
          <w:noProof/>
        </w:rPr>
        <w:t>3</w:t>
      </w:r>
      <w:r>
        <w:rPr>
          <w:szCs w:val="22"/>
          <w:lang w:eastAsia="sv-SE"/>
        </w:rPr>
        <w:fldChar w:fldCharType="end"/>
      </w:r>
      <w:r>
        <w:rPr>
          <w:szCs w:val="22"/>
          <w:lang w:eastAsia="sv-SE"/>
        </w:rPr>
        <w:t xml:space="preserve"> shows the UE BLER performance for both the synchronous and the asynchronous case, also using a 3 dB power difference between the UEs, for ZT DFT-s OFDM.</w:t>
      </w:r>
      <w:r>
        <w:rPr>
          <w:szCs w:val="22"/>
          <w:lang w:eastAsia="sv-SE"/>
        </w:rPr>
        <w:t xml:space="preserve"> </w:t>
      </w:r>
      <w:r w:rsidR="001D2E23">
        <w:rPr>
          <w:szCs w:val="22"/>
          <w:lang w:eastAsia="sv-SE"/>
        </w:rPr>
        <w:t>T</w:t>
      </w:r>
      <w:r w:rsidR="002F081F">
        <w:rPr>
          <w:szCs w:val="22"/>
          <w:lang w:eastAsia="sv-SE"/>
        </w:rPr>
        <w:t xml:space="preserve">he simulation results using ZT </w:t>
      </w:r>
      <w:r w:rsidR="004839ED">
        <w:rPr>
          <w:szCs w:val="22"/>
          <w:lang w:eastAsia="sv-SE"/>
        </w:rPr>
        <w:t>DFT-S-OFDM</w:t>
      </w:r>
      <w:r w:rsidR="00FB0E8D">
        <w:rPr>
          <w:szCs w:val="22"/>
          <w:lang w:eastAsia="sv-SE"/>
        </w:rPr>
        <w:t xml:space="preserve"> </w:t>
      </w:r>
      <w:r w:rsidR="001D2E23">
        <w:rPr>
          <w:szCs w:val="22"/>
          <w:lang w:eastAsia="sv-SE"/>
        </w:rPr>
        <w:t xml:space="preserve">shown </w:t>
      </w:r>
      <w:r>
        <w:rPr>
          <w:szCs w:val="22"/>
          <w:lang w:eastAsia="sv-SE"/>
        </w:rPr>
        <w:t xml:space="preserve">in </w:t>
      </w:r>
      <w:r>
        <w:rPr>
          <w:szCs w:val="22"/>
          <w:lang w:eastAsia="sv-SE"/>
        </w:rPr>
        <w:fldChar w:fldCharType="begin"/>
      </w:r>
      <w:r>
        <w:rPr>
          <w:szCs w:val="22"/>
          <w:lang w:eastAsia="sv-SE"/>
        </w:rPr>
        <w:instrText xml:space="preserve"> REF _Ref450837641 \h </w:instrText>
      </w:r>
      <w:r>
        <w:rPr>
          <w:szCs w:val="22"/>
          <w:lang w:eastAsia="sv-SE"/>
        </w:rPr>
      </w:r>
      <w:r>
        <w:rPr>
          <w:szCs w:val="22"/>
          <w:lang w:eastAsia="sv-SE"/>
        </w:rPr>
        <w:fldChar w:fldCharType="separate"/>
      </w:r>
      <w:r>
        <w:t xml:space="preserve">Figure </w:t>
      </w:r>
      <w:r>
        <w:rPr>
          <w:noProof/>
        </w:rPr>
        <w:t>3</w:t>
      </w:r>
      <w:r>
        <w:rPr>
          <w:szCs w:val="22"/>
          <w:lang w:eastAsia="sv-SE"/>
        </w:rPr>
        <w:fldChar w:fldCharType="end"/>
      </w:r>
      <w:r w:rsidR="002F081F">
        <w:rPr>
          <w:szCs w:val="22"/>
          <w:lang w:eastAsia="sv-SE"/>
        </w:rPr>
        <w:t xml:space="preserve"> </w:t>
      </w:r>
      <w:r w:rsidR="001D2E23">
        <w:rPr>
          <w:szCs w:val="22"/>
          <w:lang w:eastAsia="sv-SE"/>
        </w:rPr>
        <w:t xml:space="preserve">exhibit </w:t>
      </w:r>
      <w:r w:rsidR="002F081F">
        <w:rPr>
          <w:szCs w:val="22"/>
          <w:lang w:eastAsia="sv-SE"/>
        </w:rPr>
        <w:t xml:space="preserve">a similar behaviour </w:t>
      </w:r>
      <w:r w:rsidR="001D2E23">
        <w:rPr>
          <w:szCs w:val="22"/>
          <w:lang w:eastAsia="sv-SE"/>
        </w:rPr>
        <w:t xml:space="preserve">to the CP </w:t>
      </w:r>
      <w:r w:rsidR="004839ED">
        <w:rPr>
          <w:szCs w:val="22"/>
          <w:lang w:eastAsia="sv-SE"/>
        </w:rPr>
        <w:t>DFT-S-OFDM</w:t>
      </w:r>
      <w:r w:rsidR="00FB0E8D">
        <w:rPr>
          <w:szCs w:val="22"/>
          <w:lang w:eastAsia="sv-SE"/>
        </w:rPr>
        <w:t xml:space="preserve"> </w:t>
      </w:r>
      <w:r w:rsidR="001D2E23">
        <w:rPr>
          <w:szCs w:val="22"/>
          <w:lang w:eastAsia="sv-SE"/>
        </w:rPr>
        <w:t>UL NOMA simulations</w:t>
      </w:r>
      <w:r w:rsidR="002F081F">
        <w:rPr>
          <w:szCs w:val="22"/>
          <w:lang w:eastAsia="sv-SE"/>
        </w:rPr>
        <w:t xml:space="preserve">. Specifically, the performance of the lower power UE is better than the performance of the higher power UE, because after cancelling the signal of the higher power UE, the lower power UE experiences a higher SINR. </w:t>
      </w:r>
    </w:p>
    <w:p w14:paraId="19B61C05" w14:textId="2140D235" w:rsidR="00FD268C" w:rsidRDefault="00790220" w:rsidP="00363944">
      <w:pPr>
        <w:rPr>
          <w:szCs w:val="22"/>
          <w:lang w:eastAsia="sv-SE"/>
        </w:rPr>
      </w:pPr>
      <w:r>
        <w:rPr>
          <w:szCs w:val="22"/>
          <w:lang w:eastAsia="sv-SE"/>
        </w:rPr>
        <w:lastRenderedPageBreak/>
        <w:t>However</w:t>
      </w:r>
      <w:r w:rsidR="002F081F">
        <w:rPr>
          <w:szCs w:val="22"/>
          <w:lang w:eastAsia="sv-SE"/>
        </w:rPr>
        <w:t xml:space="preserve">, it is interesting to note that </w:t>
      </w:r>
      <w:r w:rsidR="00FB0E8D">
        <w:rPr>
          <w:szCs w:val="22"/>
          <w:lang w:eastAsia="sv-SE"/>
        </w:rPr>
        <w:t>when using ZT DFT-S-</w:t>
      </w:r>
      <w:r w:rsidR="002F081F">
        <w:rPr>
          <w:szCs w:val="22"/>
          <w:lang w:eastAsia="sv-SE"/>
        </w:rPr>
        <w:t xml:space="preserve">OFDM, the BLER performance of both UEs in the asynchronous case is better than for the </w:t>
      </w:r>
      <w:r w:rsidR="001D2E23">
        <w:rPr>
          <w:szCs w:val="22"/>
          <w:lang w:eastAsia="sv-SE"/>
        </w:rPr>
        <w:t xml:space="preserve">corresponding </w:t>
      </w:r>
      <w:r w:rsidR="002F081F">
        <w:rPr>
          <w:szCs w:val="22"/>
          <w:lang w:eastAsia="sv-SE"/>
        </w:rPr>
        <w:t xml:space="preserve">synchronous case. </w:t>
      </w:r>
      <w:r>
        <w:rPr>
          <w:szCs w:val="22"/>
          <w:lang w:eastAsia="sv-SE"/>
        </w:rPr>
        <w:t xml:space="preserve">This </w:t>
      </w:r>
      <w:r w:rsidR="00965486">
        <w:rPr>
          <w:szCs w:val="22"/>
          <w:lang w:eastAsia="sv-SE"/>
        </w:rPr>
        <w:t>is</w:t>
      </w:r>
      <w:r>
        <w:rPr>
          <w:szCs w:val="22"/>
          <w:lang w:eastAsia="sv-SE"/>
        </w:rPr>
        <w:t xml:space="preserve"> due to the fact that in the presence of the</w:t>
      </w:r>
      <w:r w:rsidR="00C63004">
        <w:rPr>
          <w:szCs w:val="22"/>
          <w:lang w:eastAsia="sv-SE"/>
        </w:rPr>
        <w:t xml:space="preserve"> timing offset, the zero tail of</w:t>
      </w:r>
      <w:r>
        <w:rPr>
          <w:szCs w:val="22"/>
          <w:lang w:eastAsia="sv-SE"/>
        </w:rPr>
        <w:t xml:space="preserve"> one UE</w:t>
      </w:r>
      <w:r w:rsidR="00C63004">
        <w:rPr>
          <w:szCs w:val="22"/>
          <w:lang w:eastAsia="sv-SE"/>
        </w:rPr>
        <w:t>’s signal</w:t>
      </w:r>
      <w:r>
        <w:rPr>
          <w:szCs w:val="22"/>
          <w:lang w:eastAsia="sv-SE"/>
        </w:rPr>
        <w:t xml:space="preserve"> creates less interference to the other, as explained below.</w:t>
      </w:r>
    </w:p>
    <w:p w14:paraId="1F378C4D" w14:textId="4B366E8C" w:rsidR="00BE1020" w:rsidRDefault="00790220" w:rsidP="00363944">
      <w:pPr>
        <w:rPr>
          <w:szCs w:val="22"/>
          <w:lang w:eastAsia="sv-SE"/>
        </w:rPr>
      </w:pPr>
      <w:r>
        <w:rPr>
          <w:szCs w:val="22"/>
          <w:lang w:eastAsia="sv-SE"/>
        </w:rPr>
        <w:t>For the synchronous case</w:t>
      </w:r>
      <w:r w:rsidR="00AA23C3">
        <w:rPr>
          <w:szCs w:val="22"/>
          <w:lang w:eastAsia="sv-SE"/>
        </w:rPr>
        <w:t xml:space="preserve">, subcarrier </w:t>
      </w:r>
      <w:r w:rsidR="00AA23C3" w:rsidRPr="00DC6F33">
        <w:rPr>
          <w:i/>
          <w:szCs w:val="22"/>
          <w:lang w:eastAsia="sv-SE"/>
        </w:rPr>
        <w:t>k</w:t>
      </w:r>
      <w:r w:rsidR="00AA23C3">
        <w:rPr>
          <w:szCs w:val="22"/>
          <w:lang w:eastAsia="sv-SE"/>
        </w:rPr>
        <w:t xml:space="preserve"> of one UE </w:t>
      </w:r>
      <w:r>
        <w:rPr>
          <w:szCs w:val="22"/>
          <w:lang w:eastAsia="sv-SE"/>
        </w:rPr>
        <w:t>is interfered</w:t>
      </w:r>
      <w:r w:rsidR="00AA23C3">
        <w:rPr>
          <w:szCs w:val="22"/>
          <w:lang w:eastAsia="sv-SE"/>
        </w:rPr>
        <w:t xml:space="preserve"> only </w:t>
      </w:r>
      <w:r>
        <w:rPr>
          <w:szCs w:val="22"/>
          <w:lang w:eastAsia="sv-SE"/>
        </w:rPr>
        <w:t xml:space="preserve">by </w:t>
      </w:r>
      <w:r w:rsidR="00AA23C3">
        <w:rPr>
          <w:szCs w:val="22"/>
          <w:lang w:eastAsia="sv-SE"/>
        </w:rPr>
        <w:t xml:space="preserve">subcarrier </w:t>
      </w:r>
      <w:r w:rsidR="00AA23C3" w:rsidRPr="00DC6F33">
        <w:rPr>
          <w:i/>
          <w:szCs w:val="22"/>
          <w:lang w:eastAsia="sv-SE"/>
        </w:rPr>
        <w:t>k</w:t>
      </w:r>
      <w:r w:rsidR="00AA23C3">
        <w:rPr>
          <w:szCs w:val="22"/>
          <w:lang w:eastAsia="sv-SE"/>
        </w:rPr>
        <w:t xml:space="preserve"> of the other UE. However, with timing offset, the </w:t>
      </w:r>
      <w:r w:rsidR="00FE25E5">
        <w:rPr>
          <w:szCs w:val="22"/>
          <w:lang w:eastAsia="sv-SE"/>
        </w:rPr>
        <w:t xml:space="preserve">interfering </w:t>
      </w:r>
      <w:r w:rsidR="00BC082F">
        <w:rPr>
          <w:szCs w:val="22"/>
          <w:lang w:eastAsia="sv-SE"/>
        </w:rPr>
        <w:t>UE</w:t>
      </w:r>
      <w:r w:rsidR="00AA23C3">
        <w:rPr>
          <w:szCs w:val="22"/>
          <w:lang w:eastAsia="sv-SE"/>
        </w:rPr>
        <w:t xml:space="preserve"> </w:t>
      </w:r>
      <w:r w:rsidR="00FE25E5">
        <w:rPr>
          <w:szCs w:val="22"/>
          <w:lang w:eastAsia="sv-SE"/>
        </w:rPr>
        <w:t xml:space="preserve">(i.e. the lower power UE) </w:t>
      </w:r>
      <w:r w:rsidR="00AA23C3">
        <w:rPr>
          <w:szCs w:val="22"/>
          <w:lang w:eastAsia="sv-SE"/>
        </w:rPr>
        <w:t>causes inter-carrier interference</w:t>
      </w:r>
      <w:r w:rsidR="00FE25E5">
        <w:rPr>
          <w:szCs w:val="22"/>
          <w:lang w:eastAsia="sv-SE"/>
        </w:rPr>
        <w:t xml:space="preserve"> to the detected UE (i.e. the higher power UE)</w:t>
      </w:r>
      <w:r w:rsidR="007C3A18">
        <w:rPr>
          <w:szCs w:val="22"/>
          <w:lang w:eastAsia="sv-SE"/>
        </w:rPr>
        <w:t>.</w:t>
      </w:r>
      <w:r w:rsidR="00AA23C3">
        <w:rPr>
          <w:szCs w:val="22"/>
          <w:lang w:eastAsia="sv-SE"/>
        </w:rPr>
        <w:t xml:space="preserve"> </w:t>
      </w:r>
      <w:r w:rsidR="007C3A18">
        <w:rPr>
          <w:szCs w:val="22"/>
          <w:lang w:eastAsia="sv-SE"/>
        </w:rPr>
        <w:t>This</w:t>
      </w:r>
      <w:r w:rsidR="00AA23C3">
        <w:rPr>
          <w:szCs w:val="22"/>
          <w:lang w:eastAsia="sv-SE"/>
        </w:rPr>
        <w:t xml:space="preserve"> additional interference </w:t>
      </w:r>
      <w:r w:rsidR="00BC082F">
        <w:rPr>
          <w:szCs w:val="22"/>
          <w:lang w:eastAsia="sv-SE"/>
        </w:rPr>
        <w:t xml:space="preserve">may </w:t>
      </w:r>
      <w:r w:rsidR="00AA23C3">
        <w:rPr>
          <w:szCs w:val="22"/>
          <w:lang w:eastAsia="sv-SE"/>
        </w:rPr>
        <w:t>cause some loss in BLER at high SNR</w:t>
      </w:r>
      <w:r w:rsidR="00FE25E5">
        <w:rPr>
          <w:szCs w:val="22"/>
          <w:lang w:eastAsia="sv-SE"/>
        </w:rPr>
        <w:t>,</w:t>
      </w:r>
      <w:r w:rsidR="00BC082F">
        <w:rPr>
          <w:szCs w:val="22"/>
          <w:lang w:eastAsia="sv-SE"/>
        </w:rPr>
        <w:t xml:space="preserve"> where the system is interference</w:t>
      </w:r>
      <w:r w:rsidR="00965486">
        <w:rPr>
          <w:szCs w:val="22"/>
          <w:lang w:eastAsia="sv-SE"/>
        </w:rPr>
        <w:t>-</w:t>
      </w:r>
      <w:r w:rsidR="00BC082F">
        <w:rPr>
          <w:szCs w:val="22"/>
          <w:lang w:eastAsia="sv-SE"/>
        </w:rPr>
        <w:t>limited</w:t>
      </w:r>
      <w:r w:rsidR="00A8491C">
        <w:rPr>
          <w:szCs w:val="22"/>
          <w:lang w:eastAsia="sv-SE"/>
        </w:rPr>
        <w:t xml:space="preserve">. </w:t>
      </w:r>
      <w:r w:rsidR="00AA23C3">
        <w:rPr>
          <w:szCs w:val="22"/>
          <w:lang w:eastAsia="sv-SE"/>
        </w:rPr>
        <w:t xml:space="preserve">However, when the </w:t>
      </w:r>
      <w:r w:rsidR="007C3A18">
        <w:rPr>
          <w:szCs w:val="22"/>
          <w:lang w:eastAsia="sv-SE"/>
        </w:rPr>
        <w:t xml:space="preserve">timing </w:t>
      </w:r>
      <w:r w:rsidR="00AA23C3">
        <w:rPr>
          <w:szCs w:val="22"/>
          <w:lang w:eastAsia="sv-SE"/>
        </w:rPr>
        <w:t>offset is large, the data portion of a UE</w:t>
      </w:r>
      <w:r w:rsidR="00BE1020">
        <w:rPr>
          <w:szCs w:val="22"/>
          <w:lang w:eastAsia="sv-SE"/>
        </w:rPr>
        <w:t xml:space="preserve"> </w:t>
      </w:r>
      <w:r w:rsidR="00BC082F">
        <w:rPr>
          <w:szCs w:val="22"/>
          <w:lang w:eastAsia="sv-SE"/>
        </w:rPr>
        <w:t xml:space="preserve">may </w:t>
      </w:r>
      <w:r w:rsidR="00BE1020">
        <w:rPr>
          <w:szCs w:val="22"/>
          <w:lang w:eastAsia="sv-SE"/>
        </w:rPr>
        <w:t xml:space="preserve">align with the zero tail of the other UE, </w:t>
      </w:r>
      <w:r w:rsidR="00BC082F">
        <w:rPr>
          <w:szCs w:val="22"/>
          <w:lang w:eastAsia="sv-SE"/>
        </w:rPr>
        <w:t>resulting in reduced interference due to the low power of the tail samples</w:t>
      </w:r>
      <w:r w:rsidR="007C65C0">
        <w:rPr>
          <w:szCs w:val="22"/>
          <w:lang w:eastAsia="sv-SE"/>
        </w:rPr>
        <w:t xml:space="preserve">, as illustrated in </w:t>
      </w:r>
      <w:r w:rsidR="007C65C0">
        <w:rPr>
          <w:szCs w:val="22"/>
          <w:lang w:eastAsia="sv-SE"/>
        </w:rPr>
        <w:fldChar w:fldCharType="begin"/>
      </w:r>
      <w:r w:rsidR="007C65C0">
        <w:rPr>
          <w:szCs w:val="22"/>
          <w:lang w:eastAsia="sv-SE"/>
        </w:rPr>
        <w:instrText xml:space="preserve"> REF _Ref450843267 \h </w:instrText>
      </w:r>
      <w:r w:rsidR="007C65C0">
        <w:rPr>
          <w:szCs w:val="22"/>
          <w:lang w:eastAsia="sv-SE"/>
        </w:rPr>
      </w:r>
      <w:r w:rsidR="007C65C0">
        <w:rPr>
          <w:szCs w:val="22"/>
          <w:lang w:eastAsia="sv-SE"/>
        </w:rPr>
        <w:fldChar w:fldCharType="separate"/>
      </w:r>
      <w:r w:rsidR="00347B11">
        <w:t xml:space="preserve">Figure </w:t>
      </w:r>
      <w:r w:rsidR="00347B11">
        <w:rPr>
          <w:noProof/>
        </w:rPr>
        <w:t>4</w:t>
      </w:r>
      <w:r w:rsidR="007C65C0">
        <w:rPr>
          <w:szCs w:val="22"/>
          <w:lang w:eastAsia="sv-SE"/>
        </w:rPr>
        <w:fldChar w:fldCharType="end"/>
      </w:r>
      <w:r w:rsidR="00BC082F">
        <w:rPr>
          <w:szCs w:val="22"/>
          <w:lang w:eastAsia="sv-SE"/>
        </w:rPr>
        <w:t xml:space="preserve">. </w:t>
      </w:r>
      <w:r w:rsidR="00BE1020">
        <w:rPr>
          <w:szCs w:val="22"/>
          <w:lang w:eastAsia="sv-SE"/>
        </w:rPr>
        <w:t>Th</w:t>
      </w:r>
      <w:r w:rsidR="00BC082F">
        <w:rPr>
          <w:szCs w:val="22"/>
          <w:lang w:eastAsia="sv-SE"/>
        </w:rPr>
        <w:t xml:space="preserve">e reduced interference improves </w:t>
      </w:r>
      <w:r w:rsidR="00BE1020">
        <w:rPr>
          <w:szCs w:val="22"/>
          <w:lang w:eastAsia="sv-SE"/>
        </w:rPr>
        <w:t>the BLER</w:t>
      </w:r>
      <w:r w:rsidR="00565B11">
        <w:rPr>
          <w:szCs w:val="22"/>
          <w:lang w:eastAsia="sv-SE"/>
        </w:rPr>
        <w:t xml:space="preserve">, as observed in </w:t>
      </w:r>
      <w:r w:rsidR="00565B11">
        <w:rPr>
          <w:szCs w:val="22"/>
          <w:lang w:eastAsia="sv-SE"/>
        </w:rPr>
        <w:fldChar w:fldCharType="begin"/>
      </w:r>
      <w:r w:rsidR="00565B11">
        <w:rPr>
          <w:szCs w:val="22"/>
          <w:lang w:eastAsia="sv-SE"/>
        </w:rPr>
        <w:instrText xml:space="preserve"> REF _Ref450837641 \h </w:instrText>
      </w:r>
      <w:r w:rsidR="00565B11">
        <w:rPr>
          <w:szCs w:val="22"/>
          <w:lang w:eastAsia="sv-SE"/>
        </w:rPr>
      </w:r>
      <w:r w:rsidR="00565B11">
        <w:rPr>
          <w:szCs w:val="22"/>
          <w:lang w:eastAsia="sv-SE"/>
        </w:rPr>
        <w:fldChar w:fldCharType="separate"/>
      </w:r>
      <w:r w:rsidR="00347B11">
        <w:t xml:space="preserve">Figure </w:t>
      </w:r>
      <w:r w:rsidR="00347B11">
        <w:rPr>
          <w:noProof/>
        </w:rPr>
        <w:t>3</w:t>
      </w:r>
      <w:r w:rsidR="00565B11">
        <w:rPr>
          <w:szCs w:val="22"/>
          <w:lang w:eastAsia="sv-SE"/>
        </w:rPr>
        <w:fldChar w:fldCharType="end"/>
      </w:r>
      <w:r w:rsidR="00AC3ADC">
        <w:rPr>
          <w:szCs w:val="22"/>
          <w:lang w:eastAsia="sv-SE"/>
        </w:rPr>
        <w:t xml:space="preserve">, where the performance of both UEs (using the ZT waveform) </w:t>
      </w:r>
      <w:r w:rsidR="00BC082F">
        <w:rPr>
          <w:szCs w:val="22"/>
          <w:lang w:eastAsia="sv-SE"/>
        </w:rPr>
        <w:t>improve</w:t>
      </w:r>
      <w:r w:rsidR="00AC3ADC">
        <w:rPr>
          <w:szCs w:val="22"/>
          <w:lang w:eastAsia="sv-SE"/>
        </w:rPr>
        <w:t>s</w:t>
      </w:r>
      <w:r w:rsidR="00BC082F">
        <w:rPr>
          <w:szCs w:val="22"/>
          <w:lang w:eastAsia="sv-SE"/>
        </w:rPr>
        <w:t xml:space="preserve"> when the timing offset between the UEs is large.</w:t>
      </w:r>
      <w:r w:rsidR="007C65C0">
        <w:rPr>
          <w:szCs w:val="22"/>
          <w:lang w:eastAsia="sv-SE"/>
        </w:rPr>
        <w:t xml:space="preserve"> </w:t>
      </w:r>
    </w:p>
    <w:p w14:paraId="33276E83" w14:textId="77777777" w:rsidR="009244AC" w:rsidRDefault="009244AC" w:rsidP="00363944">
      <w:pPr>
        <w:rPr>
          <w:szCs w:val="22"/>
          <w:lang w:eastAsia="sv-SE"/>
        </w:rPr>
      </w:pPr>
    </w:p>
    <w:p w14:paraId="0AC75F13" w14:textId="61C0C776" w:rsidR="009244AC" w:rsidRDefault="00B81047" w:rsidP="00C24F77">
      <w:pPr>
        <w:jc w:val="center"/>
        <w:rPr>
          <w:szCs w:val="22"/>
          <w:lang w:eastAsia="sv-SE"/>
        </w:rPr>
      </w:pPr>
      <w:r w:rsidRPr="00CF16D6">
        <w:rPr>
          <w:noProof/>
          <w:lang w:val="en-US" w:eastAsia="en-US"/>
        </w:rPr>
        <w:drawing>
          <wp:inline distT="0" distB="0" distL="0" distR="0" wp14:anchorId="3BB0ECCF" wp14:editId="0D798D1B">
            <wp:extent cx="5104949" cy="2611526"/>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79459" cy="2649643"/>
                    </a:xfrm>
                    <a:prstGeom prst="rect">
                      <a:avLst/>
                    </a:prstGeom>
                  </pic:spPr>
                </pic:pic>
              </a:graphicData>
            </a:graphic>
          </wp:inline>
        </w:drawing>
      </w:r>
    </w:p>
    <w:p w14:paraId="14949DB4" w14:textId="6E905101" w:rsidR="00B81047" w:rsidRDefault="00C24F77" w:rsidP="00C24F77">
      <w:pPr>
        <w:pStyle w:val="Caption"/>
        <w:rPr>
          <w:szCs w:val="22"/>
          <w:lang w:eastAsia="sv-SE"/>
        </w:rPr>
      </w:pPr>
      <w:bookmarkStart w:id="3" w:name="_Ref450843267"/>
      <w:r>
        <w:t xml:space="preserve">Figure </w:t>
      </w:r>
      <w:r>
        <w:fldChar w:fldCharType="begin"/>
      </w:r>
      <w:r>
        <w:instrText xml:space="preserve"> SEQ Figure \* ARABIC </w:instrText>
      </w:r>
      <w:r>
        <w:fldChar w:fldCharType="separate"/>
      </w:r>
      <w:r w:rsidR="00347B11">
        <w:rPr>
          <w:noProof/>
        </w:rPr>
        <w:t>4</w:t>
      </w:r>
      <w:r>
        <w:fldChar w:fldCharType="end"/>
      </w:r>
      <w:bookmarkEnd w:id="3"/>
      <w:r>
        <w:t xml:space="preserve"> </w:t>
      </w:r>
      <w:r w:rsidR="005712A3">
        <w:t xml:space="preserve">Impact of timing offset on inter-UE interference, for ZT </w:t>
      </w:r>
      <w:r w:rsidR="004839ED">
        <w:t>DFT-S-OFDM</w:t>
      </w:r>
    </w:p>
    <w:p w14:paraId="4D506D65" w14:textId="77777777" w:rsidR="00C24F77" w:rsidRDefault="00C24F77" w:rsidP="00363944">
      <w:pPr>
        <w:rPr>
          <w:szCs w:val="22"/>
          <w:lang w:eastAsia="sv-SE"/>
        </w:rPr>
      </w:pPr>
    </w:p>
    <w:p w14:paraId="00DD4C26" w14:textId="4B96BE48" w:rsidR="004839ED" w:rsidRDefault="00D00D5A" w:rsidP="004839ED">
      <w:pPr>
        <w:rPr>
          <w:szCs w:val="22"/>
          <w:lang w:eastAsia="sv-SE"/>
        </w:rPr>
      </w:pPr>
      <w:r>
        <w:rPr>
          <w:szCs w:val="22"/>
          <w:lang w:eastAsia="sv-SE"/>
        </w:rPr>
        <w:t xml:space="preserve">Lastly, simulation results for the case of 6 dB offset between the UEs are presented in </w:t>
      </w:r>
      <w:r>
        <w:rPr>
          <w:szCs w:val="22"/>
          <w:lang w:eastAsia="sv-SE"/>
        </w:rPr>
        <w:fldChar w:fldCharType="begin"/>
      </w:r>
      <w:r>
        <w:rPr>
          <w:szCs w:val="22"/>
          <w:lang w:eastAsia="sv-SE"/>
        </w:rPr>
        <w:instrText xml:space="preserve"> REF _Ref450842306 \h </w:instrText>
      </w:r>
      <w:r>
        <w:rPr>
          <w:szCs w:val="22"/>
          <w:lang w:eastAsia="sv-SE"/>
        </w:rPr>
      </w:r>
      <w:r>
        <w:rPr>
          <w:szCs w:val="22"/>
          <w:lang w:eastAsia="sv-SE"/>
        </w:rPr>
        <w:fldChar w:fldCharType="separate"/>
      </w:r>
      <w:r w:rsidR="00347B11">
        <w:t xml:space="preserve">Figure </w:t>
      </w:r>
      <w:r w:rsidR="00347B11">
        <w:rPr>
          <w:noProof/>
        </w:rPr>
        <w:t>5</w:t>
      </w:r>
      <w:r>
        <w:rPr>
          <w:szCs w:val="22"/>
          <w:lang w:eastAsia="sv-SE"/>
        </w:rPr>
        <w:fldChar w:fldCharType="end"/>
      </w:r>
      <w:r w:rsidR="00D06187">
        <w:rPr>
          <w:szCs w:val="22"/>
          <w:lang w:eastAsia="sv-SE"/>
        </w:rPr>
        <w:t xml:space="preserve"> and</w:t>
      </w:r>
      <w:r>
        <w:rPr>
          <w:szCs w:val="22"/>
          <w:lang w:eastAsia="sv-SE"/>
        </w:rPr>
        <w:t xml:space="preserve"> </w:t>
      </w:r>
      <w:r>
        <w:rPr>
          <w:szCs w:val="22"/>
          <w:lang w:eastAsia="sv-SE"/>
        </w:rPr>
        <w:fldChar w:fldCharType="begin"/>
      </w:r>
      <w:r>
        <w:rPr>
          <w:szCs w:val="22"/>
          <w:lang w:eastAsia="sv-SE"/>
        </w:rPr>
        <w:instrText xml:space="preserve"> REF _Ref450842309 \h </w:instrText>
      </w:r>
      <w:r>
        <w:rPr>
          <w:szCs w:val="22"/>
          <w:lang w:eastAsia="sv-SE"/>
        </w:rPr>
      </w:r>
      <w:r>
        <w:rPr>
          <w:szCs w:val="22"/>
          <w:lang w:eastAsia="sv-SE"/>
        </w:rPr>
        <w:fldChar w:fldCharType="separate"/>
      </w:r>
      <w:r w:rsidR="00347B11">
        <w:t xml:space="preserve">Figure </w:t>
      </w:r>
      <w:r w:rsidR="00347B11">
        <w:rPr>
          <w:noProof/>
        </w:rPr>
        <w:t>6</w:t>
      </w:r>
      <w:r>
        <w:rPr>
          <w:szCs w:val="22"/>
          <w:lang w:eastAsia="sv-SE"/>
        </w:rPr>
        <w:fldChar w:fldCharType="end"/>
      </w:r>
      <w:r>
        <w:rPr>
          <w:szCs w:val="22"/>
          <w:lang w:eastAsia="sv-SE"/>
        </w:rPr>
        <w:t xml:space="preserve"> for CP </w:t>
      </w:r>
      <w:r w:rsidR="004839ED">
        <w:rPr>
          <w:szCs w:val="22"/>
          <w:lang w:eastAsia="sv-SE"/>
        </w:rPr>
        <w:t>DFT-S-OFDM</w:t>
      </w:r>
      <w:r w:rsidR="00FB0E8D">
        <w:rPr>
          <w:szCs w:val="22"/>
          <w:lang w:eastAsia="sv-SE"/>
        </w:rPr>
        <w:t xml:space="preserve"> </w:t>
      </w:r>
      <w:r w:rsidR="003454CF">
        <w:rPr>
          <w:szCs w:val="22"/>
          <w:lang w:eastAsia="sv-SE"/>
        </w:rPr>
        <w:t>and ZT DFT-S-</w:t>
      </w:r>
      <w:r>
        <w:rPr>
          <w:szCs w:val="22"/>
          <w:lang w:eastAsia="sv-SE"/>
        </w:rPr>
        <w:t xml:space="preserve">OFDM, respectively. </w:t>
      </w:r>
      <w:r w:rsidR="004839ED">
        <w:rPr>
          <w:szCs w:val="22"/>
          <w:lang w:eastAsia="sv-SE"/>
        </w:rPr>
        <w:t>The high level trends for the BLER performance, observed for the 3 dB power offset, also hold for the case of the 6 dB power offset</w:t>
      </w:r>
      <w:r w:rsidR="004839ED">
        <w:rPr>
          <w:szCs w:val="22"/>
          <w:lang w:eastAsia="sv-SE"/>
        </w:rPr>
        <w:t xml:space="preserve">. </w:t>
      </w:r>
      <w:r w:rsidR="004839ED">
        <w:rPr>
          <w:szCs w:val="22"/>
          <w:lang w:eastAsia="sv-SE"/>
        </w:rPr>
        <w:t xml:space="preserve">Specifically: </w:t>
      </w:r>
    </w:p>
    <w:p w14:paraId="44BF0687" w14:textId="3DBC0C2D" w:rsidR="004839ED" w:rsidRDefault="003454CF" w:rsidP="004839ED">
      <w:pPr>
        <w:pStyle w:val="ListParagraph"/>
        <w:numPr>
          <w:ilvl w:val="0"/>
          <w:numId w:val="11"/>
        </w:numPr>
        <w:rPr>
          <w:rFonts w:ascii="Times New Roman" w:eastAsia="SimSun" w:hAnsi="Times New Roman"/>
          <w:lang w:val="en-GB" w:eastAsia="sv-SE"/>
        </w:rPr>
      </w:pPr>
      <w:r>
        <w:rPr>
          <w:rFonts w:ascii="Times New Roman" w:eastAsia="SimSun" w:hAnsi="Times New Roman"/>
          <w:lang w:val="en-GB" w:eastAsia="sv-SE"/>
        </w:rPr>
        <w:t>T</w:t>
      </w:r>
      <w:r w:rsidR="004839ED" w:rsidRPr="007A7BAF">
        <w:rPr>
          <w:rFonts w:ascii="Times New Roman" w:eastAsia="SimSun" w:hAnsi="Times New Roman"/>
          <w:lang w:val="en-GB" w:eastAsia="sv-SE"/>
        </w:rPr>
        <w:t>he lower power UE has better BLER performance compared to the higher power UE</w:t>
      </w:r>
    </w:p>
    <w:p w14:paraId="6F6A2FC6" w14:textId="74192CE1" w:rsidR="004839ED" w:rsidRDefault="003454CF" w:rsidP="004839ED">
      <w:pPr>
        <w:pStyle w:val="ListParagraph"/>
        <w:numPr>
          <w:ilvl w:val="0"/>
          <w:numId w:val="11"/>
        </w:numPr>
        <w:rPr>
          <w:rFonts w:ascii="Times New Roman" w:eastAsia="SimSun" w:hAnsi="Times New Roman"/>
          <w:lang w:val="en-GB" w:eastAsia="sv-SE"/>
        </w:rPr>
      </w:pPr>
      <w:r>
        <w:rPr>
          <w:rFonts w:ascii="Times New Roman" w:eastAsia="SimSun" w:hAnsi="Times New Roman"/>
          <w:lang w:val="en-GB" w:eastAsia="sv-SE"/>
        </w:rPr>
        <w:t>T</w:t>
      </w:r>
      <w:r w:rsidR="004839ED">
        <w:rPr>
          <w:rFonts w:ascii="Times New Roman" w:eastAsia="SimSun" w:hAnsi="Times New Roman"/>
          <w:lang w:val="en-GB" w:eastAsia="sv-SE"/>
        </w:rPr>
        <w:t xml:space="preserve">he BLER performance </w:t>
      </w:r>
      <w:r>
        <w:rPr>
          <w:rFonts w:ascii="Times New Roman" w:eastAsia="SimSun" w:hAnsi="Times New Roman"/>
          <w:lang w:val="en-GB" w:eastAsia="sv-SE"/>
        </w:rPr>
        <w:t xml:space="preserve">of </w:t>
      </w:r>
      <w:r>
        <w:rPr>
          <w:rFonts w:ascii="Times New Roman" w:eastAsia="SimSun" w:hAnsi="Times New Roman"/>
          <w:lang w:val="en-GB" w:eastAsia="sv-SE"/>
        </w:rPr>
        <w:t>CP DFT-S-OFDM</w:t>
      </w:r>
      <w:r>
        <w:rPr>
          <w:rFonts w:ascii="Times New Roman" w:eastAsia="SimSun" w:hAnsi="Times New Roman"/>
          <w:lang w:val="en-GB" w:eastAsia="sv-SE"/>
        </w:rPr>
        <w:t xml:space="preserve"> </w:t>
      </w:r>
      <w:r w:rsidR="004839ED">
        <w:rPr>
          <w:rFonts w:ascii="Times New Roman" w:eastAsia="SimSun" w:hAnsi="Times New Roman"/>
          <w:lang w:val="en-GB" w:eastAsia="sv-SE"/>
        </w:rPr>
        <w:t>for the asynchronous case is very similar to the performance for the synchronized case,</w:t>
      </w:r>
    </w:p>
    <w:p w14:paraId="57B7B637" w14:textId="07709FAF" w:rsidR="004839ED" w:rsidRPr="007E7ECD" w:rsidRDefault="003454CF" w:rsidP="004839ED">
      <w:pPr>
        <w:pStyle w:val="ListParagraph"/>
        <w:numPr>
          <w:ilvl w:val="0"/>
          <w:numId w:val="11"/>
        </w:numPr>
        <w:rPr>
          <w:rFonts w:ascii="Times New Roman" w:hAnsi="Times New Roman"/>
          <w:lang w:val="en-GB"/>
        </w:rPr>
      </w:pPr>
      <w:r>
        <w:rPr>
          <w:rFonts w:ascii="Times New Roman" w:eastAsia="SimSun" w:hAnsi="Times New Roman"/>
          <w:lang w:val="en-GB" w:eastAsia="sv-SE"/>
        </w:rPr>
        <w:t>T</w:t>
      </w:r>
      <w:r w:rsidR="004839ED">
        <w:rPr>
          <w:rFonts w:ascii="Times New Roman" w:eastAsia="SimSun" w:hAnsi="Times New Roman"/>
          <w:lang w:val="en-GB" w:eastAsia="sv-SE"/>
        </w:rPr>
        <w:t xml:space="preserve">he BLER performance </w:t>
      </w:r>
      <w:r>
        <w:rPr>
          <w:rFonts w:ascii="Times New Roman" w:eastAsia="SimSun" w:hAnsi="Times New Roman"/>
          <w:lang w:val="en-GB" w:eastAsia="sv-SE"/>
        </w:rPr>
        <w:t xml:space="preserve">of </w:t>
      </w:r>
      <w:r>
        <w:rPr>
          <w:rFonts w:ascii="Times New Roman" w:eastAsia="SimSun" w:hAnsi="Times New Roman"/>
          <w:lang w:val="en-GB" w:eastAsia="sv-SE"/>
        </w:rPr>
        <w:t xml:space="preserve">ZT DFT-S-OFDM, </w:t>
      </w:r>
      <w:r w:rsidR="004839ED">
        <w:rPr>
          <w:rFonts w:ascii="Times New Roman" w:eastAsia="SimSun" w:hAnsi="Times New Roman"/>
          <w:lang w:val="en-GB" w:eastAsia="sv-SE"/>
        </w:rPr>
        <w:t>in the asynchronous case appears to be better.</w:t>
      </w:r>
    </w:p>
    <w:p w14:paraId="3DD63C6A" w14:textId="77777777" w:rsidR="004839ED" w:rsidRDefault="004839ED" w:rsidP="004839ED">
      <w:pPr>
        <w:rPr>
          <w:lang w:eastAsia="sv-SE"/>
        </w:rPr>
      </w:pPr>
    </w:p>
    <w:p w14:paraId="5ED87F94" w14:textId="77777777" w:rsidR="004839ED" w:rsidRPr="00352A4F" w:rsidRDefault="004839ED" w:rsidP="004839ED">
      <w:pPr>
        <w:rPr>
          <w:lang w:eastAsia="sv-SE"/>
        </w:rPr>
      </w:pPr>
      <w:r>
        <w:rPr>
          <w:lang w:eastAsia="sv-SE"/>
        </w:rPr>
        <w:t>Additionally, it can be seen that the BLER performance of both UEs improve with a larger transmit power difference between them.</w:t>
      </w:r>
    </w:p>
    <w:p w14:paraId="32A33F23" w14:textId="77777777" w:rsidR="004839ED" w:rsidRDefault="004839ED" w:rsidP="004839ED">
      <w:pPr>
        <w:rPr>
          <w:szCs w:val="22"/>
          <w:lang w:eastAsia="sv-SE"/>
        </w:rPr>
      </w:pPr>
    </w:p>
    <w:p w14:paraId="3BB9EA8C" w14:textId="77777777" w:rsidR="004839ED" w:rsidRDefault="004839ED" w:rsidP="004839ED">
      <w:pPr>
        <w:rPr>
          <w:szCs w:val="22"/>
          <w:lang w:eastAsia="sv-SE"/>
        </w:rPr>
      </w:pPr>
      <w:r>
        <w:rPr>
          <w:szCs w:val="22"/>
          <w:lang w:eastAsia="sv-SE"/>
        </w:rPr>
        <w:t xml:space="preserve">Based on the BLER results shown in this section, it appears that the power-domain based NOMA schemes, with sufficient power difference between the UEs, may be well suited for UL grant-free asynchronous multiple access. </w:t>
      </w:r>
    </w:p>
    <w:p w14:paraId="6667C59D" w14:textId="77777777" w:rsidR="004839ED" w:rsidRPr="00750A60" w:rsidRDefault="004839ED" w:rsidP="004839ED">
      <w:pPr>
        <w:rPr>
          <w:szCs w:val="22"/>
          <w:lang w:eastAsia="sv-SE"/>
        </w:rPr>
      </w:pPr>
    </w:p>
    <w:p w14:paraId="36150030" w14:textId="77777777" w:rsidR="004839ED" w:rsidRPr="00750A60" w:rsidRDefault="004839ED" w:rsidP="004839ED">
      <w:pPr>
        <w:rPr>
          <w:b/>
          <w:i/>
          <w:szCs w:val="22"/>
          <w:lang w:eastAsia="sv-SE"/>
        </w:rPr>
      </w:pPr>
      <w:r>
        <w:rPr>
          <w:b/>
          <w:i/>
          <w:szCs w:val="22"/>
          <w:lang w:eastAsia="sv-SE"/>
        </w:rPr>
        <w:t>Observation 1</w:t>
      </w:r>
      <w:r w:rsidRPr="00750A60">
        <w:rPr>
          <w:b/>
          <w:i/>
          <w:szCs w:val="22"/>
          <w:lang w:eastAsia="sv-SE"/>
        </w:rPr>
        <w:t xml:space="preserve">: </w:t>
      </w:r>
      <w:r>
        <w:rPr>
          <w:b/>
          <w:i/>
          <w:szCs w:val="22"/>
          <w:lang w:eastAsia="sv-SE"/>
        </w:rPr>
        <w:t xml:space="preserve">Power-domain NOMA schemes appear to be well suited for asynchronous UL multiple access and may be beneficial for the </w:t>
      </w:r>
      <w:proofErr w:type="spellStart"/>
      <w:r>
        <w:rPr>
          <w:b/>
          <w:i/>
          <w:szCs w:val="22"/>
          <w:lang w:eastAsia="sv-SE"/>
        </w:rPr>
        <w:t>mMTC</w:t>
      </w:r>
      <w:proofErr w:type="spellEnd"/>
      <w:r>
        <w:rPr>
          <w:b/>
          <w:i/>
          <w:szCs w:val="22"/>
          <w:lang w:eastAsia="sv-SE"/>
        </w:rPr>
        <w:t xml:space="preserve"> usage scenario</w:t>
      </w:r>
      <w:r w:rsidRPr="00750A60">
        <w:rPr>
          <w:b/>
          <w:i/>
          <w:szCs w:val="22"/>
          <w:lang w:eastAsia="sv-SE"/>
        </w:rPr>
        <w:t>.</w:t>
      </w:r>
      <w:r>
        <w:rPr>
          <w:b/>
          <w:i/>
          <w:szCs w:val="22"/>
          <w:lang w:eastAsia="sv-SE"/>
        </w:rPr>
        <w:t xml:space="preserve"> </w:t>
      </w:r>
    </w:p>
    <w:p w14:paraId="2D444F3A" w14:textId="4E2EF02E" w:rsidR="00AA23C3" w:rsidRDefault="00AA23C3" w:rsidP="00363944">
      <w:pPr>
        <w:rPr>
          <w:szCs w:val="22"/>
          <w:lang w:eastAsia="sv-SE"/>
        </w:rPr>
      </w:pPr>
    </w:p>
    <w:p w14:paraId="4B99C18B" w14:textId="77777777" w:rsidR="00923FFA" w:rsidRDefault="00923FFA" w:rsidP="00363944">
      <w:pPr>
        <w:rPr>
          <w:szCs w:val="22"/>
          <w:lang w:eastAsia="sv-SE"/>
        </w:rPr>
      </w:pPr>
    </w:p>
    <w:p w14:paraId="64A2D5D3" w14:textId="0E9C05EF" w:rsidR="00923FFA" w:rsidRDefault="00D86EEB" w:rsidP="00234E2A">
      <w:pPr>
        <w:jc w:val="center"/>
        <w:rPr>
          <w:szCs w:val="22"/>
          <w:lang w:eastAsia="sv-SE"/>
        </w:rPr>
      </w:pPr>
      <w:r w:rsidRPr="00D86EEB">
        <w:rPr>
          <w:szCs w:val="22"/>
          <w:lang w:eastAsia="sv-SE"/>
        </w:rPr>
        <w:t xml:space="preserve"> </w:t>
      </w:r>
      <w:r w:rsidRPr="00D86EEB">
        <w:rPr>
          <w:noProof/>
          <w:lang w:val="en-US" w:eastAsia="en-US"/>
        </w:rPr>
        <w:drawing>
          <wp:inline distT="0" distB="0" distL="0" distR="0" wp14:anchorId="19B2E5D4" wp14:editId="48C72072">
            <wp:extent cx="4895850" cy="3670137"/>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29184" cy="3695125"/>
                    </a:xfrm>
                    <a:prstGeom prst="rect">
                      <a:avLst/>
                    </a:prstGeom>
                    <a:noFill/>
                    <a:ln>
                      <a:noFill/>
                    </a:ln>
                  </pic:spPr>
                </pic:pic>
              </a:graphicData>
            </a:graphic>
          </wp:inline>
        </w:drawing>
      </w:r>
    </w:p>
    <w:p w14:paraId="37C5F286" w14:textId="459A70CA" w:rsidR="00923FFA" w:rsidRDefault="00923FFA" w:rsidP="00923FFA">
      <w:pPr>
        <w:pStyle w:val="Caption"/>
        <w:rPr>
          <w:szCs w:val="22"/>
          <w:lang w:eastAsia="sv-SE"/>
        </w:rPr>
      </w:pPr>
      <w:bookmarkStart w:id="4" w:name="_Ref450842306"/>
      <w:r>
        <w:t xml:space="preserve">Figure </w:t>
      </w:r>
      <w:r>
        <w:fldChar w:fldCharType="begin"/>
      </w:r>
      <w:r>
        <w:instrText xml:space="preserve"> SEQ Figure \* ARABIC </w:instrText>
      </w:r>
      <w:r>
        <w:fldChar w:fldCharType="separate"/>
      </w:r>
      <w:r w:rsidR="00347B11">
        <w:rPr>
          <w:noProof/>
        </w:rPr>
        <w:t>5</w:t>
      </w:r>
      <w:r>
        <w:fldChar w:fldCharType="end"/>
      </w:r>
      <w:bookmarkEnd w:id="4"/>
      <w:r>
        <w:t xml:space="preserve"> LL BLER</w:t>
      </w:r>
      <w:r w:rsidR="003454CF">
        <w:t xml:space="preserve">: </w:t>
      </w:r>
      <w:proofErr w:type="spellStart"/>
      <w:r w:rsidR="003454CF">
        <w:t>Asynch</w:t>
      </w:r>
      <w:proofErr w:type="spellEnd"/>
      <w:r w:rsidR="003454CF">
        <w:t xml:space="preserve"> UL NOMA using CP DFT-S-</w:t>
      </w:r>
      <w:r>
        <w:t>OFDM</w:t>
      </w:r>
      <w:r w:rsidR="00E41EA9">
        <w:t>, 6</w:t>
      </w:r>
      <w:r>
        <w:t xml:space="preserve"> dB power offset</w:t>
      </w:r>
    </w:p>
    <w:p w14:paraId="55F1E1CF" w14:textId="77777777" w:rsidR="00923FFA" w:rsidRDefault="00923FFA" w:rsidP="00363944">
      <w:pPr>
        <w:rPr>
          <w:szCs w:val="22"/>
          <w:lang w:eastAsia="sv-SE"/>
        </w:rPr>
      </w:pPr>
    </w:p>
    <w:p w14:paraId="197FB811" w14:textId="6F6BD09C" w:rsidR="00E508A8" w:rsidRDefault="003A6997" w:rsidP="00234E2A">
      <w:pPr>
        <w:jc w:val="center"/>
        <w:rPr>
          <w:szCs w:val="22"/>
          <w:lang w:eastAsia="sv-SE"/>
        </w:rPr>
      </w:pPr>
      <w:r w:rsidRPr="00486949">
        <w:rPr>
          <w:noProof/>
          <w:lang w:val="en-US" w:eastAsia="en-US"/>
        </w:rPr>
        <w:drawing>
          <wp:inline distT="0" distB="0" distL="0" distR="0" wp14:anchorId="162ED694" wp14:editId="5C76F647">
            <wp:extent cx="4716798" cy="35332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1746" cy="3536947"/>
                    </a:xfrm>
                    <a:prstGeom prst="rect">
                      <a:avLst/>
                    </a:prstGeom>
                    <a:noFill/>
                    <a:ln>
                      <a:noFill/>
                    </a:ln>
                  </pic:spPr>
                </pic:pic>
              </a:graphicData>
            </a:graphic>
          </wp:inline>
        </w:drawing>
      </w:r>
    </w:p>
    <w:p w14:paraId="53C52CB5" w14:textId="5A5A5048" w:rsidR="00E508A8" w:rsidRDefault="00E508A8" w:rsidP="00E508A8">
      <w:pPr>
        <w:pStyle w:val="Caption"/>
        <w:rPr>
          <w:szCs w:val="22"/>
          <w:lang w:eastAsia="sv-SE"/>
        </w:rPr>
      </w:pPr>
      <w:bookmarkStart w:id="5" w:name="_Ref450842309"/>
      <w:r>
        <w:t xml:space="preserve">Figure </w:t>
      </w:r>
      <w:r>
        <w:fldChar w:fldCharType="begin"/>
      </w:r>
      <w:r>
        <w:instrText xml:space="preserve"> SEQ Figure \* ARABIC </w:instrText>
      </w:r>
      <w:r>
        <w:fldChar w:fldCharType="separate"/>
      </w:r>
      <w:r w:rsidR="00347B11">
        <w:rPr>
          <w:noProof/>
        </w:rPr>
        <w:t>6</w:t>
      </w:r>
      <w:r>
        <w:fldChar w:fldCharType="end"/>
      </w:r>
      <w:bookmarkEnd w:id="5"/>
      <w:r>
        <w:t xml:space="preserve"> LL BLER</w:t>
      </w:r>
      <w:r w:rsidR="003454CF">
        <w:t xml:space="preserve">: </w:t>
      </w:r>
      <w:proofErr w:type="spellStart"/>
      <w:r w:rsidR="003454CF">
        <w:t>Asynch</w:t>
      </w:r>
      <w:proofErr w:type="spellEnd"/>
      <w:r w:rsidR="003454CF">
        <w:t xml:space="preserve"> UL NOMA using ZT DFT-S-</w:t>
      </w:r>
      <w:r>
        <w:t>OFDM, 6 dB power offset</w:t>
      </w:r>
    </w:p>
    <w:p w14:paraId="196F592B" w14:textId="77777777" w:rsidR="00363944" w:rsidRPr="00750A60" w:rsidRDefault="00363944" w:rsidP="007451E7">
      <w:pPr>
        <w:rPr>
          <w:b/>
          <w:i/>
          <w:szCs w:val="22"/>
          <w:lang w:eastAsia="sv-SE"/>
        </w:rPr>
      </w:pPr>
    </w:p>
    <w:p w14:paraId="596E93DF" w14:textId="6063FC41" w:rsidR="00821C42" w:rsidRDefault="00821C42" w:rsidP="00821C42">
      <w:pPr>
        <w:pStyle w:val="Heading1"/>
        <w:pBdr>
          <w:top w:val="single" w:sz="12" w:space="5" w:color="auto"/>
        </w:pBdr>
        <w:spacing w:after="120"/>
        <w:rPr>
          <w:sz w:val="32"/>
          <w:lang w:val="en-US"/>
        </w:rPr>
      </w:pPr>
      <w:r>
        <w:rPr>
          <w:sz w:val="32"/>
          <w:lang w:val="en-US"/>
        </w:rPr>
        <w:lastRenderedPageBreak/>
        <w:t>Conclusions</w:t>
      </w:r>
    </w:p>
    <w:p w14:paraId="0E6E59C8" w14:textId="7A700DBD" w:rsidR="00685F6F" w:rsidRPr="00750A60" w:rsidRDefault="003242DD" w:rsidP="003242DD">
      <w:pPr>
        <w:rPr>
          <w:szCs w:val="22"/>
        </w:rPr>
      </w:pPr>
      <w:r w:rsidRPr="00750A60">
        <w:rPr>
          <w:szCs w:val="22"/>
          <w:lang w:eastAsia="sv-SE"/>
        </w:rPr>
        <w:t>This contribution discussed</w:t>
      </w:r>
      <w:r w:rsidR="00FC389F">
        <w:rPr>
          <w:szCs w:val="22"/>
          <w:lang w:eastAsia="sv-SE"/>
        </w:rPr>
        <w:t xml:space="preserve"> power-domain NOMA schemes for UL NR, and presented link level simulation results for initial </w:t>
      </w:r>
      <w:r w:rsidR="00A31FDA">
        <w:rPr>
          <w:szCs w:val="22"/>
          <w:lang w:eastAsia="sv-SE"/>
        </w:rPr>
        <w:t xml:space="preserve">performance </w:t>
      </w:r>
      <w:r w:rsidR="00FC389F">
        <w:rPr>
          <w:szCs w:val="22"/>
          <w:lang w:eastAsia="sv-SE"/>
        </w:rPr>
        <w:t xml:space="preserve">evaluation of </w:t>
      </w:r>
      <w:r w:rsidR="00A31FDA">
        <w:rPr>
          <w:szCs w:val="22"/>
          <w:lang w:eastAsia="sv-SE"/>
        </w:rPr>
        <w:t xml:space="preserve">the scheme, in the presence of various relative timing offsets between the UE transmissions at the </w:t>
      </w:r>
      <w:proofErr w:type="spellStart"/>
      <w:r w:rsidR="00A31FDA">
        <w:rPr>
          <w:szCs w:val="22"/>
          <w:lang w:eastAsia="sv-SE"/>
        </w:rPr>
        <w:t>eNB</w:t>
      </w:r>
      <w:proofErr w:type="spellEnd"/>
      <w:r w:rsidR="00A31FDA">
        <w:rPr>
          <w:szCs w:val="22"/>
          <w:lang w:eastAsia="sv-SE"/>
        </w:rPr>
        <w:t xml:space="preserve"> receiver input.</w:t>
      </w:r>
    </w:p>
    <w:p w14:paraId="7E45DD82" w14:textId="2F0522AE" w:rsidR="003242DD" w:rsidRPr="00750A60" w:rsidRDefault="003242DD" w:rsidP="003242DD">
      <w:pPr>
        <w:rPr>
          <w:szCs w:val="22"/>
        </w:rPr>
      </w:pPr>
      <w:r w:rsidRPr="00750A60">
        <w:rPr>
          <w:szCs w:val="22"/>
        </w:rPr>
        <w:t xml:space="preserve">The following </w:t>
      </w:r>
      <w:r w:rsidR="00FC389F">
        <w:rPr>
          <w:szCs w:val="22"/>
        </w:rPr>
        <w:t>observation was</w:t>
      </w:r>
      <w:r w:rsidRPr="00750A60">
        <w:rPr>
          <w:szCs w:val="22"/>
        </w:rPr>
        <w:t xml:space="preserve"> made</w:t>
      </w:r>
      <w:r w:rsidR="00FC389F">
        <w:rPr>
          <w:szCs w:val="22"/>
        </w:rPr>
        <w:t>:</w:t>
      </w:r>
      <w:r w:rsidR="00FC7349" w:rsidRPr="00750A60">
        <w:rPr>
          <w:szCs w:val="22"/>
        </w:rPr>
        <w:t xml:space="preserve"> </w:t>
      </w:r>
    </w:p>
    <w:p w14:paraId="77DA81B6" w14:textId="106C6754" w:rsidR="00FC7349" w:rsidRPr="00750A60" w:rsidRDefault="00517159" w:rsidP="00FC7349">
      <w:pPr>
        <w:rPr>
          <w:b/>
          <w:i/>
          <w:szCs w:val="22"/>
          <w:lang w:eastAsia="sv-SE"/>
        </w:rPr>
      </w:pPr>
      <w:r>
        <w:rPr>
          <w:b/>
          <w:i/>
          <w:szCs w:val="22"/>
          <w:lang w:eastAsia="sv-SE"/>
        </w:rPr>
        <w:t>Observation</w:t>
      </w:r>
      <w:r w:rsidR="003242DD" w:rsidRPr="00750A60">
        <w:rPr>
          <w:b/>
          <w:i/>
          <w:szCs w:val="22"/>
          <w:lang w:eastAsia="sv-SE"/>
        </w:rPr>
        <w:t xml:space="preserve"> 1: </w:t>
      </w:r>
      <w:r w:rsidR="00F102B1">
        <w:rPr>
          <w:b/>
          <w:i/>
          <w:szCs w:val="22"/>
          <w:lang w:eastAsia="sv-SE"/>
        </w:rPr>
        <w:t xml:space="preserve">Power-domain NOMA schemes </w:t>
      </w:r>
      <w:r w:rsidR="00C913CB">
        <w:rPr>
          <w:b/>
          <w:i/>
          <w:szCs w:val="22"/>
          <w:lang w:eastAsia="sv-SE"/>
        </w:rPr>
        <w:t>appear to be</w:t>
      </w:r>
      <w:r w:rsidR="00F65D5C">
        <w:rPr>
          <w:b/>
          <w:i/>
          <w:szCs w:val="22"/>
          <w:lang w:eastAsia="sv-SE"/>
        </w:rPr>
        <w:t xml:space="preserve"> well suited for asynchronous UL</w:t>
      </w:r>
      <w:r w:rsidR="00F102B1">
        <w:rPr>
          <w:b/>
          <w:i/>
          <w:szCs w:val="22"/>
          <w:lang w:eastAsia="sv-SE"/>
        </w:rPr>
        <w:t xml:space="preserve"> </w:t>
      </w:r>
      <w:r w:rsidR="00F65D5C">
        <w:rPr>
          <w:b/>
          <w:i/>
          <w:szCs w:val="22"/>
          <w:lang w:eastAsia="sv-SE"/>
        </w:rPr>
        <w:t xml:space="preserve">multiple access and may be </w:t>
      </w:r>
      <w:r w:rsidR="00043930">
        <w:rPr>
          <w:b/>
          <w:i/>
          <w:szCs w:val="22"/>
          <w:lang w:eastAsia="sv-SE"/>
        </w:rPr>
        <w:t>beneficial</w:t>
      </w:r>
      <w:r w:rsidR="00F65D5C">
        <w:rPr>
          <w:b/>
          <w:i/>
          <w:szCs w:val="22"/>
          <w:lang w:eastAsia="sv-SE"/>
        </w:rPr>
        <w:t xml:space="preserve"> for the </w:t>
      </w:r>
      <w:proofErr w:type="spellStart"/>
      <w:r w:rsidR="00F65D5C">
        <w:rPr>
          <w:b/>
          <w:i/>
          <w:szCs w:val="22"/>
          <w:lang w:eastAsia="sv-SE"/>
        </w:rPr>
        <w:t>mMTC</w:t>
      </w:r>
      <w:proofErr w:type="spellEnd"/>
      <w:r w:rsidR="00F65D5C">
        <w:rPr>
          <w:b/>
          <w:i/>
          <w:szCs w:val="22"/>
          <w:lang w:eastAsia="sv-SE"/>
        </w:rPr>
        <w:t xml:space="preserve"> usage scenario.</w:t>
      </w:r>
    </w:p>
    <w:p w14:paraId="2C5801B8" w14:textId="77777777" w:rsidR="0094403B" w:rsidRPr="00750A60" w:rsidRDefault="0094403B" w:rsidP="0094403B">
      <w:pPr>
        <w:rPr>
          <w:szCs w:val="22"/>
          <w:lang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2135BEEC" w14:textId="205DEAD1" w:rsidR="003D5AE4" w:rsidRDefault="007C5482" w:rsidP="003D5AE4">
      <w:pPr>
        <w:pStyle w:val="Reference"/>
        <w:rPr>
          <w:szCs w:val="22"/>
          <w:lang w:val="en-US"/>
        </w:rPr>
      </w:pPr>
      <w:bookmarkStart w:id="6" w:name="_Ref434571978"/>
      <w:bookmarkStart w:id="7" w:name="_Ref434502751"/>
      <w:bookmarkStart w:id="8" w:name="_Ref419296613"/>
      <w:bookmarkStart w:id="9" w:name="_Ref434227915"/>
      <w:bookmarkStart w:id="10" w:name="_Ref434501473"/>
      <w:r>
        <w:rPr>
          <w:szCs w:val="22"/>
          <w:lang w:val="en-US"/>
        </w:rPr>
        <w:t xml:space="preserve">R1-163695, “WF on Multiple Access for NR,” </w:t>
      </w:r>
      <w:r w:rsidR="003D5AE4" w:rsidRPr="003D5AE4">
        <w:rPr>
          <w:szCs w:val="22"/>
          <w:lang w:val="en-US"/>
        </w:rPr>
        <w:t>ZTE, Qualcomm</w:t>
      </w:r>
      <w:r>
        <w:rPr>
          <w:szCs w:val="22"/>
          <w:lang w:val="en-US"/>
        </w:rPr>
        <w:t xml:space="preserve">, </w:t>
      </w:r>
      <w:r w:rsidRPr="00750A60">
        <w:rPr>
          <w:szCs w:val="22"/>
          <w:lang w:val="en-US"/>
        </w:rPr>
        <w:t>3GPP TSG RAN WG1 Meeting #84bis, Busan, Korea, 11</w:t>
      </w:r>
      <w:r w:rsidRPr="00750A60">
        <w:rPr>
          <w:szCs w:val="22"/>
          <w:vertAlign w:val="superscript"/>
          <w:lang w:val="en-US"/>
        </w:rPr>
        <w:t>th</w:t>
      </w:r>
      <w:r w:rsidRPr="00750A60">
        <w:rPr>
          <w:szCs w:val="22"/>
          <w:lang w:val="en-US"/>
        </w:rPr>
        <w:t xml:space="preserve"> – 15</w:t>
      </w:r>
      <w:r w:rsidRPr="00750A60">
        <w:rPr>
          <w:szCs w:val="22"/>
          <w:vertAlign w:val="superscript"/>
          <w:lang w:val="en-US"/>
        </w:rPr>
        <w:t>th</w:t>
      </w:r>
      <w:r w:rsidRPr="00750A60">
        <w:rPr>
          <w:szCs w:val="22"/>
          <w:lang w:val="en-US"/>
        </w:rPr>
        <w:t xml:space="preserve"> April 2016.</w:t>
      </w:r>
    </w:p>
    <w:p w14:paraId="59763CA3" w14:textId="77777777" w:rsidR="00BA35FF" w:rsidRDefault="00BA35FF" w:rsidP="00BA35FF">
      <w:pPr>
        <w:pStyle w:val="Reference"/>
        <w:rPr>
          <w:szCs w:val="22"/>
        </w:rPr>
      </w:pPr>
      <w:r w:rsidRPr="00611209">
        <w:rPr>
          <w:szCs w:val="22"/>
        </w:rPr>
        <w:t xml:space="preserve">3GPP TR 38.913 v0.3, Mar 2016, Study on Scenarios and Requirements for Next Generation Access Technologies; (Release 14). </w:t>
      </w:r>
    </w:p>
    <w:p w14:paraId="52C2FC9E" w14:textId="33F80619" w:rsidR="00567A5F" w:rsidRPr="00611209" w:rsidRDefault="00794852" w:rsidP="00794852">
      <w:pPr>
        <w:pStyle w:val="Reference"/>
      </w:pPr>
      <w:r>
        <w:t>R1-162922</w:t>
      </w:r>
      <w:r w:rsidR="00567A5F">
        <w:t>, “</w:t>
      </w:r>
      <w:r w:rsidRPr="00794852">
        <w:rPr>
          <w:szCs w:val="22"/>
        </w:rPr>
        <w:t>Discussion on multiple access for New Radio systems</w:t>
      </w:r>
      <w:r w:rsidR="00567A5F">
        <w:t>”,</w:t>
      </w:r>
      <w:r w:rsidR="00567A5F" w:rsidRPr="00567A5F">
        <w:t xml:space="preserve"> </w:t>
      </w:r>
      <w:r>
        <w:t>InterDigital</w:t>
      </w:r>
      <w:r w:rsidR="00567A5F" w:rsidRPr="00567A5F">
        <w:t>, 3GPP TSG RAN WG1 Meeting #84bis, Busan, Korea, 11th – 15th April 2016.</w:t>
      </w:r>
      <w:r w:rsidR="00567A5F">
        <w:t xml:space="preserve"> </w:t>
      </w:r>
    </w:p>
    <w:p w14:paraId="51941944" w14:textId="6A6E8E9A" w:rsidR="004251E3" w:rsidRDefault="00EE09E7" w:rsidP="00B168FB">
      <w:pPr>
        <w:pStyle w:val="Reference"/>
        <w:rPr>
          <w:szCs w:val="22"/>
          <w:lang w:val="en-US"/>
        </w:rPr>
      </w:pPr>
      <w:r w:rsidRPr="00750A60">
        <w:rPr>
          <w:szCs w:val="22"/>
          <w:lang w:val="en-US"/>
        </w:rPr>
        <w:t>Chairman’s Notes, 3GPP TSG RAN WG1 Meeting #84bis, Busan, Korea, 11</w:t>
      </w:r>
      <w:r w:rsidRPr="00750A60">
        <w:rPr>
          <w:szCs w:val="22"/>
          <w:vertAlign w:val="superscript"/>
          <w:lang w:val="en-US"/>
        </w:rPr>
        <w:t>th</w:t>
      </w:r>
      <w:r w:rsidRPr="00750A60">
        <w:rPr>
          <w:szCs w:val="22"/>
          <w:lang w:val="en-US"/>
        </w:rPr>
        <w:t xml:space="preserve"> – 15</w:t>
      </w:r>
      <w:r w:rsidRPr="00750A60">
        <w:rPr>
          <w:szCs w:val="22"/>
          <w:vertAlign w:val="superscript"/>
          <w:lang w:val="en-US"/>
        </w:rPr>
        <w:t>th</w:t>
      </w:r>
      <w:r w:rsidRPr="00750A60">
        <w:rPr>
          <w:szCs w:val="22"/>
          <w:lang w:val="en-US"/>
        </w:rPr>
        <w:t xml:space="preserve"> April 2016</w:t>
      </w:r>
      <w:r w:rsidR="004251E3" w:rsidRPr="00750A60">
        <w:rPr>
          <w:szCs w:val="22"/>
          <w:lang w:val="en-US"/>
        </w:rPr>
        <w:t>.</w:t>
      </w:r>
      <w:bookmarkEnd w:id="6"/>
    </w:p>
    <w:p w14:paraId="66D6508E" w14:textId="2DC92613" w:rsidR="00123605" w:rsidRPr="00750A60" w:rsidRDefault="00123605" w:rsidP="00123605">
      <w:pPr>
        <w:pStyle w:val="Reference"/>
        <w:rPr>
          <w:szCs w:val="22"/>
          <w:lang w:val="en-US"/>
        </w:rPr>
      </w:pPr>
      <w:r>
        <w:t>R1-163111, “</w:t>
      </w:r>
      <w:r>
        <w:rPr>
          <w:szCs w:val="22"/>
        </w:rPr>
        <w:t xml:space="preserve">Initial </w:t>
      </w:r>
      <w:r w:rsidRPr="00123605">
        <w:rPr>
          <w:szCs w:val="22"/>
        </w:rPr>
        <w:t>views and evaluation results on non-orthogonal multiple access for NR uplink</w:t>
      </w:r>
      <w:r>
        <w:t>”,</w:t>
      </w:r>
      <w:r w:rsidRPr="00567A5F">
        <w:t xml:space="preserve"> </w:t>
      </w:r>
      <w:r>
        <w:t>NTT DOCOMO</w:t>
      </w:r>
      <w:r w:rsidRPr="00567A5F">
        <w:t>, 3GPP TSG RAN WG1 Meeting #84bis, Busan, Korea, 11th – 15th April 2016.</w:t>
      </w:r>
    </w:p>
    <w:p w14:paraId="15EF40F0" w14:textId="77777777" w:rsidR="00175875" w:rsidRPr="00AE0B61" w:rsidRDefault="00175875" w:rsidP="00175875">
      <w:pPr>
        <w:rPr>
          <w:szCs w:val="22"/>
          <w:lang w:val="en-US"/>
        </w:rPr>
      </w:pPr>
      <w:bookmarkStart w:id="11" w:name="_GoBack"/>
      <w:bookmarkEnd w:id="7"/>
      <w:bookmarkEnd w:id="8"/>
      <w:bookmarkEnd w:id="9"/>
      <w:bookmarkEnd w:id="10"/>
      <w:bookmarkEnd w:id="11"/>
    </w:p>
    <w:p w14:paraId="169B033E" w14:textId="6483F45A" w:rsidR="00175875" w:rsidRPr="00077CF3" w:rsidRDefault="00175875" w:rsidP="00175875">
      <w:pPr>
        <w:pStyle w:val="Heading1"/>
        <w:pBdr>
          <w:top w:val="single" w:sz="12" w:space="5" w:color="auto"/>
        </w:pBdr>
        <w:spacing w:after="120"/>
        <w:rPr>
          <w:sz w:val="32"/>
          <w:lang w:val="en-US"/>
        </w:rPr>
      </w:pPr>
      <w:r>
        <w:rPr>
          <w:sz w:val="32"/>
          <w:lang w:val="en-US"/>
        </w:rPr>
        <w:t>Appendix: Link Level Simulation Configuration</w:t>
      </w:r>
    </w:p>
    <w:p w14:paraId="25C3FA7D" w14:textId="77777777" w:rsidR="00175875" w:rsidRDefault="00175875" w:rsidP="00175875">
      <w:pPr>
        <w:rPr>
          <w:szCs w:val="22"/>
          <w:lang w:eastAsia="sv-SE"/>
        </w:rPr>
      </w:pPr>
      <w:r>
        <w:rPr>
          <w:szCs w:val="22"/>
          <w:lang w:eastAsia="sv-SE"/>
        </w:rPr>
        <w:t xml:space="preserve">The evaluation parameters for link level simulations used in this contribution are based on the agreements in [4], and are presented in </w:t>
      </w:r>
      <w:r>
        <w:rPr>
          <w:szCs w:val="22"/>
          <w:lang w:eastAsia="sv-SE"/>
        </w:rPr>
        <w:fldChar w:fldCharType="begin"/>
      </w:r>
      <w:r>
        <w:rPr>
          <w:szCs w:val="22"/>
          <w:lang w:eastAsia="sv-SE"/>
        </w:rPr>
        <w:instrText xml:space="preserve"> REF _Ref450666646 \h </w:instrText>
      </w:r>
      <w:r>
        <w:rPr>
          <w:szCs w:val="22"/>
          <w:lang w:eastAsia="sv-SE"/>
        </w:rPr>
      </w:r>
      <w:r>
        <w:rPr>
          <w:szCs w:val="22"/>
          <w:lang w:eastAsia="sv-SE"/>
        </w:rPr>
        <w:fldChar w:fldCharType="separate"/>
      </w:r>
      <w:r w:rsidR="00347B11">
        <w:t xml:space="preserve">Table </w:t>
      </w:r>
      <w:r w:rsidR="00347B11">
        <w:rPr>
          <w:noProof/>
        </w:rPr>
        <w:t>1</w:t>
      </w:r>
      <w:r>
        <w:rPr>
          <w:szCs w:val="22"/>
          <w:lang w:eastAsia="sv-SE"/>
        </w:rPr>
        <w:fldChar w:fldCharType="end"/>
      </w:r>
      <w:r>
        <w:rPr>
          <w:szCs w:val="22"/>
          <w:lang w:eastAsia="sv-SE"/>
        </w:rPr>
        <w:t xml:space="preserve"> below. </w:t>
      </w:r>
    </w:p>
    <w:p w14:paraId="6A6D636D" w14:textId="77777777" w:rsidR="00175875" w:rsidRDefault="00175875" w:rsidP="00175875">
      <w:pPr>
        <w:rPr>
          <w:szCs w:val="22"/>
          <w:lang w:eastAsia="sv-SE"/>
        </w:rPr>
      </w:pPr>
    </w:p>
    <w:p w14:paraId="018C3A86" w14:textId="77777777" w:rsidR="00175875" w:rsidRDefault="00175875" w:rsidP="00175875">
      <w:pPr>
        <w:pStyle w:val="Caption"/>
        <w:rPr>
          <w:szCs w:val="22"/>
          <w:lang w:eastAsia="sv-SE"/>
        </w:rPr>
      </w:pPr>
      <w:bookmarkStart w:id="12" w:name="_Ref450666646"/>
      <w:r>
        <w:t xml:space="preserve">Table </w:t>
      </w:r>
      <w:r>
        <w:fldChar w:fldCharType="begin"/>
      </w:r>
      <w:r>
        <w:instrText xml:space="preserve"> SEQ Table \* ARABIC </w:instrText>
      </w:r>
      <w:r>
        <w:fldChar w:fldCharType="separate"/>
      </w:r>
      <w:r w:rsidR="00347B11">
        <w:rPr>
          <w:noProof/>
        </w:rPr>
        <w:t>1</w:t>
      </w:r>
      <w:r>
        <w:fldChar w:fldCharType="end"/>
      </w:r>
      <w:bookmarkEnd w:id="12"/>
      <w:r>
        <w:t xml:space="preserve"> Link Level Simulation Parameters</w:t>
      </w:r>
    </w:p>
    <w:tbl>
      <w:tblPr>
        <w:tblW w:w="7600" w:type="dxa"/>
        <w:jc w:val="center"/>
        <w:tblCellMar>
          <w:left w:w="0" w:type="dxa"/>
          <w:right w:w="0" w:type="dxa"/>
        </w:tblCellMar>
        <w:tblLook w:val="0600" w:firstRow="0" w:lastRow="0" w:firstColumn="0" w:lastColumn="0" w:noHBand="1" w:noVBand="1"/>
      </w:tblPr>
      <w:tblGrid>
        <w:gridCol w:w="3300"/>
        <w:gridCol w:w="4300"/>
      </w:tblGrid>
      <w:tr w:rsidR="00175875" w:rsidRPr="000075C2" w14:paraId="3E257DBE" w14:textId="77777777" w:rsidTr="00CF281C">
        <w:trPr>
          <w:trHeight w:val="17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ADC5B2" w14:textId="77777777" w:rsidR="00175875" w:rsidRPr="000075C2" w:rsidRDefault="00175875" w:rsidP="00CF281C">
            <w:pPr>
              <w:spacing w:line="177" w:lineRule="atLeast"/>
              <w:jc w:val="center"/>
              <w:rPr>
                <w:rFonts w:ascii="Arial" w:eastAsia="Gulim" w:hAnsi="Arial" w:cs="Arial"/>
                <w:szCs w:val="22"/>
                <w:lang w:val="en-US" w:eastAsia="ko-KR"/>
              </w:rPr>
            </w:pPr>
            <w:r w:rsidRPr="000075C2">
              <w:rPr>
                <w:rFonts w:eastAsia="Times New Roman"/>
                <w:b/>
                <w:bCs/>
                <w:kern w:val="24"/>
                <w:szCs w:val="22"/>
                <w:lang w:eastAsia="ko-KR"/>
              </w:rPr>
              <w:t>Parameters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64582" w14:textId="77777777" w:rsidR="00175875" w:rsidRPr="000075C2" w:rsidRDefault="00175875" w:rsidP="00CF281C">
            <w:pPr>
              <w:spacing w:line="177" w:lineRule="atLeast"/>
              <w:jc w:val="center"/>
              <w:rPr>
                <w:rFonts w:ascii="Arial" w:eastAsia="Gulim" w:hAnsi="Arial" w:cs="Arial"/>
                <w:szCs w:val="22"/>
                <w:lang w:val="en-US" w:eastAsia="ko-KR"/>
              </w:rPr>
            </w:pPr>
            <w:r w:rsidRPr="000075C2">
              <w:rPr>
                <w:rFonts w:eastAsia="Times New Roman"/>
                <w:b/>
                <w:bCs/>
                <w:kern w:val="24"/>
                <w:szCs w:val="22"/>
                <w:lang w:eastAsia="ko-KR"/>
              </w:rPr>
              <w:t>Values or assumptions</w:t>
            </w:r>
          </w:p>
        </w:tc>
      </w:tr>
      <w:tr w:rsidR="00175875" w:rsidRPr="000075C2" w14:paraId="42DB8202"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5C2FB"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Carrier Frequency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25F2AB"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2 GHz</w:t>
            </w:r>
          </w:p>
        </w:tc>
      </w:tr>
      <w:tr w:rsidR="00175875" w:rsidRPr="000075C2" w14:paraId="20DA00DE"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7522D"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 xml:space="preserve">Waveform </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8852D" w14:textId="77777777" w:rsidR="00175875" w:rsidRPr="000075C2" w:rsidRDefault="00175875" w:rsidP="00CF281C">
            <w:pPr>
              <w:rPr>
                <w:kern w:val="24"/>
                <w:szCs w:val="22"/>
                <w:lang w:eastAsia="ko-KR"/>
              </w:rPr>
            </w:pPr>
            <w:r w:rsidRPr="000075C2">
              <w:rPr>
                <w:kern w:val="24"/>
                <w:szCs w:val="22"/>
                <w:lang w:eastAsia="ko-KR"/>
              </w:rPr>
              <w:t>SC-FDMA (CP DFT-s OFDM), ZT DFT-s OFDM</w:t>
            </w:r>
          </w:p>
        </w:tc>
      </w:tr>
      <w:tr w:rsidR="00175875" w:rsidRPr="000075C2" w14:paraId="2BA5B381"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5FFF51"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Numerology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2A8E3"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Same as Release 13</w:t>
            </w:r>
            <w:r>
              <w:rPr>
                <w:kern w:val="24"/>
                <w:szCs w:val="22"/>
                <w:lang w:eastAsia="ko-KR"/>
              </w:rPr>
              <w:t xml:space="preserve"> (More details in Table 3)</w:t>
            </w:r>
          </w:p>
        </w:tc>
      </w:tr>
      <w:tr w:rsidR="00175875" w:rsidRPr="000075C2" w14:paraId="0A8541A7"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E427B2"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System Bandwidth</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D3843F"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10 MHz</w:t>
            </w:r>
          </w:p>
        </w:tc>
      </w:tr>
      <w:tr w:rsidR="00175875" w:rsidRPr="000075C2" w14:paraId="0FB6FD25"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45233" w14:textId="77777777" w:rsidR="00175875" w:rsidRPr="000075C2" w:rsidRDefault="00175875" w:rsidP="00CF281C">
            <w:pPr>
              <w:rPr>
                <w:rFonts w:ascii="Arial" w:eastAsia="Gulim" w:hAnsi="Arial" w:cs="Arial"/>
                <w:szCs w:val="22"/>
                <w:lang w:val="en-US" w:eastAsia="ko-KR"/>
              </w:rPr>
            </w:pPr>
            <w:r w:rsidRPr="000075C2">
              <w:rPr>
                <w:rFonts w:eastAsia="Times New Roman"/>
                <w:kern w:val="24"/>
                <w:szCs w:val="22"/>
                <w:lang w:eastAsia="ko-KR"/>
              </w:rPr>
              <w:t xml:space="preserve">BS antenna </w:t>
            </w:r>
            <w:r w:rsidRPr="000075C2">
              <w:rPr>
                <w:kern w:val="24"/>
                <w:szCs w:val="22"/>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240A6"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 xml:space="preserve">2 Rx </w:t>
            </w:r>
          </w:p>
        </w:tc>
      </w:tr>
      <w:tr w:rsidR="00175875" w:rsidRPr="000075C2" w14:paraId="04988E83"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A29F0" w14:textId="77777777" w:rsidR="00175875" w:rsidRPr="000075C2" w:rsidRDefault="00175875" w:rsidP="00CF281C">
            <w:pPr>
              <w:rPr>
                <w:rFonts w:ascii="Arial" w:eastAsia="Gulim" w:hAnsi="Arial" w:cs="Arial"/>
                <w:szCs w:val="22"/>
                <w:lang w:val="en-US" w:eastAsia="ko-KR"/>
              </w:rPr>
            </w:pPr>
            <w:r w:rsidRPr="000075C2">
              <w:rPr>
                <w:rFonts w:eastAsia="Times New Roman"/>
                <w:kern w:val="24"/>
                <w:szCs w:val="22"/>
                <w:lang w:eastAsia="ko-KR"/>
              </w:rPr>
              <w:t xml:space="preserve">UE antenna </w:t>
            </w:r>
            <w:r w:rsidRPr="000075C2">
              <w:rPr>
                <w:kern w:val="24"/>
                <w:szCs w:val="22"/>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7D08D"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 xml:space="preserve">1Tx </w:t>
            </w:r>
          </w:p>
        </w:tc>
      </w:tr>
      <w:tr w:rsidR="00175875" w:rsidRPr="000075C2" w14:paraId="0FB2DC51"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FF088"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Transmission mode</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DB9367" w14:textId="77777777" w:rsidR="00175875" w:rsidRPr="000075C2" w:rsidRDefault="00175875" w:rsidP="00CF281C">
            <w:pPr>
              <w:rPr>
                <w:rFonts w:ascii="Arial" w:eastAsia="Gulim" w:hAnsi="Arial" w:cs="Arial"/>
                <w:szCs w:val="22"/>
                <w:lang w:val="en-US" w:eastAsia="ko-KR"/>
              </w:rPr>
            </w:pPr>
            <w:r>
              <w:rPr>
                <w:kern w:val="24"/>
                <w:szCs w:val="22"/>
                <w:lang w:eastAsia="ko-KR"/>
              </w:rPr>
              <w:t>TM1</w:t>
            </w:r>
          </w:p>
        </w:tc>
      </w:tr>
      <w:tr w:rsidR="00175875" w:rsidRPr="000075C2" w14:paraId="1E52DE02"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BAD9AE"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Propagation channel &amp; UE velocity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DC247" w14:textId="77777777" w:rsidR="00175875" w:rsidRPr="000075C2" w:rsidRDefault="00175875" w:rsidP="00CF281C">
            <w:pPr>
              <w:ind w:left="547" w:hanging="547"/>
              <w:rPr>
                <w:rFonts w:ascii="Arial" w:eastAsia="Gulim" w:hAnsi="Arial" w:cs="Arial"/>
                <w:szCs w:val="22"/>
                <w:lang w:val="en-US" w:eastAsia="ko-KR"/>
              </w:rPr>
            </w:pPr>
            <w:r>
              <w:rPr>
                <w:color w:val="000000"/>
                <w:kern w:val="24"/>
                <w:szCs w:val="22"/>
                <w:lang w:eastAsia="ko-KR"/>
              </w:rPr>
              <w:t xml:space="preserve">EPA, </w:t>
            </w:r>
            <w:r w:rsidRPr="000075C2">
              <w:rPr>
                <w:kern w:val="24"/>
                <w:szCs w:val="22"/>
                <w:lang w:eastAsia="ko-KR"/>
              </w:rPr>
              <w:t>3km/h</w:t>
            </w:r>
          </w:p>
        </w:tc>
      </w:tr>
      <w:tr w:rsidR="00175875" w:rsidRPr="000075C2" w14:paraId="09D57C7F"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1BBFC0" w14:textId="77777777" w:rsidR="00175875" w:rsidRPr="000075C2" w:rsidRDefault="00175875" w:rsidP="00CF281C">
            <w:pPr>
              <w:rPr>
                <w:rFonts w:ascii="Arial" w:eastAsia="Gulim" w:hAnsi="Arial" w:cs="Arial"/>
                <w:szCs w:val="22"/>
                <w:lang w:val="en-US" w:eastAsia="ko-KR"/>
              </w:rPr>
            </w:pPr>
            <w:r w:rsidRPr="000075C2">
              <w:rPr>
                <w:kern w:val="24"/>
                <w:szCs w:val="22"/>
                <w:lang w:eastAsia="ko-KR"/>
              </w:rPr>
              <w:t>Max number of HARQ transmission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981E75" w14:textId="77777777" w:rsidR="00175875" w:rsidRPr="000075C2" w:rsidRDefault="00175875" w:rsidP="00CF281C">
            <w:pPr>
              <w:ind w:left="850" w:hanging="850"/>
              <w:rPr>
                <w:rFonts w:ascii="Arial" w:eastAsia="Gulim" w:hAnsi="Arial" w:cs="Arial"/>
                <w:szCs w:val="22"/>
                <w:lang w:val="en-US" w:eastAsia="ko-KR"/>
              </w:rPr>
            </w:pPr>
            <w:r w:rsidRPr="000075C2">
              <w:rPr>
                <w:kern w:val="24"/>
                <w:szCs w:val="22"/>
                <w:lang w:eastAsia="ko-KR"/>
              </w:rPr>
              <w:t>1</w:t>
            </w:r>
          </w:p>
        </w:tc>
      </w:tr>
    </w:tbl>
    <w:p w14:paraId="5E15CFB4" w14:textId="77777777" w:rsidR="00175875" w:rsidRDefault="00175875" w:rsidP="00175875">
      <w:pPr>
        <w:rPr>
          <w:szCs w:val="22"/>
          <w:lang w:eastAsia="sv-SE"/>
        </w:rPr>
      </w:pPr>
    </w:p>
    <w:p w14:paraId="05CE15BE" w14:textId="77777777" w:rsidR="00175875" w:rsidRDefault="00175875" w:rsidP="00175875">
      <w:pPr>
        <w:rPr>
          <w:szCs w:val="22"/>
          <w:lang w:eastAsia="sv-SE"/>
        </w:rPr>
      </w:pPr>
    </w:p>
    <w:p w14:paraId="4E24DC56" w14:textId="77777777" w:rsidR="00175875" w:rsidRDefault="00175875" w:rsidP="00175875">
      <w:pPr>
        <w:rPr>
          <w:szCs w:val="22"/>
          <w:lang w:eastAsia="sv-SE"/>
        </w:rPr>
      </w:pPr>
      <w:r>
        <w:rPr>
          <w:szCs w:val="22"/>
          <w:lang w:eastAsia="sv-SE"/>
        </w:rPr>
        <w:t xml:space="preserve">As previously indicated, UL transmissions from 2 UEs are simulated, with different power offsets between the UEs, and also with different timing offsets at the input of the </w:t>
      </w:r>
      <w:proofErr w:type="spellStart"/>
      <w:r>
        <w:rPr>
          <w:szCs w:val="22"/>
          <w:lang w:eastAsia="sv-SE"/>
        </w:rPr>
        <w:t>eNB</w:t>
      </w:r>
      <w:proofErr w:type="spellEnd"/>
      <w:r>
        <w:rPr>
          <w:szCs w:val="22"/>
          <w:lang w:eastAsia="sv-SE"/>
        </w:rPr>
        <w:t xml:space="preserve"> receiver. The additional parameters are shown in </w:t>
      </w:r>
      <w:r>
        <w:rPr>
          <w:szCs w:val="22"/>
          <w:lang w:eastAsia="sv-SE"/>
        </w:rPr>
        <w:fldChar w:fldCharType="begin"/>
      </w:r>
      <w:r>
        <w:rPr>
          <w:szCs w:val="22"/>
          <w:lang w:eastAsia="sv-SE"/>
        </w:rPr>
        <w:instrText xml:space="preserve"> REF _Ref450666633 \h </w:instrText>
      </w:r>
      <w:r>
        <w:rPr>
          <w:szCs w:val="22"/>
          <w:lang w:eastAsia="sv-SE"/>
        </w:rPr>
      </w:r>
      <w:r>
        <w:rPr>
          <w:szCs w:val="22"/>
          <w:lang w:eastAsia="sv-SE"/>
        </w:rPr>
        <w:fldChar w:fldCharType="separate"/>
      </w:r>
      <w:r w:rsidR="00347B11">
        <w:t xml:space="preserve">Table </w:t>
      </w:r>
      <w:r w:rsidR="00347B11">
        <w:rPr>
          <w:noProof/>
        </w:rPr>
        <w:t>2</w:t>
      </w:r>
      <w:r>
        <w:rPr>
          <w:szCs w:val="22"/>
          <w:lang w:eastAsia="sv-SE"/>
        </w:rPr>
        <w:fldChar w:fldCharType="end"/>
      </w:r>
      <w:r>
        <w:rPr>
          <w:szCs w:val="22"/>
          <w:lang w:eastAsia="sv-SE"/>
        </w:rPr>
        <w:t xml:space="preserve"> below.</w:t>
      </w:r>
    </w:p>
    <w:p w14:paraId="77259F90" w14:textId="77777777" w:rsidR="00175875" w:rsidRDefault="00175875" w:rsidP="00175875">
      <w:pPr>
        <w:rPr>
          <w:szCs w:val="22"/>
          <w:lang w:eastAsia="sv-SE"/>
        </w:rPr>
      </w:pPr>
    </w:p>
    <w:p w14:paraId="4F833C45" w14:textId="77777777" w:rsidR="001B6E41" w:rsidRDefault="001B6E41" w:rsidP="00175875">
      <w:pPr>
        <w:rPr>
          <w:szCs w:val="22"/>
          <w:lang w:eastAsia="sv-SE"/>
        </w:rPr>
      </w:pPr>
    </w:p>
    <w:p w14:paraId="79674CB9" w14:textId="77777777" w:rsidR="00175875" w:rsidRDefault="00175875" w:rsidP="00175875">
      <w:pPr>
        <w:pStyle w:val="Caption"/>
        <w:rPr>
          <w:szCs w:val="22"/>
          <w:lang w:eastAsia="sv-SE"/>
        </w:rPr>
      </w:pPr>
      <w:bookmarkStart w:id="13" w:name="_Ref450666633"/>
      <w:r>
        <w:t xml:space="preserve">Table </w:t>
      </w:r>
      <w:r>
        <w:fldChar w:fldCharType="begin"/>
      </w:r>
      <w:r>
        <w:instrText xml:space="preserve"> SEQ Table \* ARABIC </w:instrText>
      </w:r>
      <w:r>
        <w:fldChar w:fldCharType="separate"/>
      </w:r>
      <w:r w:rsidR="00347B11">
        <w:rPr>
          <w:noProof/>
        </w:rPr>
        <w:t>2</w:t>
      </w:r>
      <w:r>
        <w:fldChar w:fldCharType="end"/>
      </w:r>
      <w:bookmarkEnd w:id="13"/>
      <w:r>
        <w:t xml:space="preserve"> Additional simulation assumptions</w:t>
      </w:r>
    </w:p>
    <w:tbl>
      <w:tblPr>
        <w:tblW w:w="8450" w:type="dxa"/>
        <w:jc w:val="center"/>
        <w:tblCellMar>
          <w:left w:w="0" w:type="dxa"/>
          <w:right w:w="0" w:type="dxa"/>
        </w:tblCellMar>
        <w:tblLook w:val="0600" w:firstRow="0" w:lastRow="0" w:firstColumn="0" w:lastColumn="0" w:noHBand="1" w:noVBand="1"/>
      </w:tblPr>
      <w:tblGrid>
        <w:gridCol w:w="3300"/>
        <w:gridCol w:w="5150"/>
      </w:tblGrid>
      <w:tr w:rsidR="00175875" w:rsidRPr="000075C2" w14:paraId="56B93DBD" w14:textId="77777777" w:rsidTr="00CF281C">
        <w:trPr>
          <w:trHeight w:val="17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F74754" w14:textId="77777777" w:rsidR="00175875" w:rsidRPr="000075C2" w:rsidRDefault="00175875" w:rsidP="00CF281C">
            <w:pPr>
              <w:spacing w:line="177" w:lineRule="atLeast"/>
              <w:jc w:val="center"/>
              <w:rPr>
                <w:rFonts w:eastAsia="Gulim"/>
                <w:szCs w:val="22"/>
                <w:lang w:val="en-US" w:eastAsia="ko-KR"/>
              </w:rPr>
            </w:pPr>
            <w:r w:rsidRPr="000075C2">
              <w:rPr>
                <w:rFonts w:eastAsia="Times New Roman"/>
                <w:b/>
                <w:bCs/>
                <w:kern w:val="24"/>
                <w:szCs w:val="22"/>
                <w:lang w:eastAsia="ko-KR"/>
              </w:rPr>
              <w:t>Parameters</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780734" w14:textId="77777777" w:rsidR="00175875" w:rsidRPr="000075C2" w:rsidRDefault="00175875" w:rsidP="00CF281C">
            <w:pPr>
              <w:spacing w:line="177" w:lineRule="atLeast"/>
              <w:jc w:val="center"/>
              <w:rPr>
                <w:rFonts w:eastAsia="Gulim"/>
                <w:szCs w:val="22"/>
                <w:lang w:val="en-US" w:eastAsia="ko-KR"/>
              </w:rPr>
            </w:pPr>
            <w:r w:rsidRPr="000075C2">
              <w:rPr>
                <w:rFonts w:eastAsia="Times New Roman"/>
                <w:b/>
                <w:bCs/>
                <w:kern w:val="24"/>
                <w:szCs w:val="22"/>
                <w:lang w:eastAsia="ko-KR"/>
              </w:rPr>
              <w:t>Values or assumptions</w:t>
            </w:r>
          </w:p>
        </w:tc>
      </w:tr>
      <w:tr w:rsidR="00175875" w:rsidRPr="000075C2" w14:paraId="38F4D82C"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2726D" w14:textId="77777777" w:rsidR="00175875" w:rsidRPr="000075C2" w:rsidRDefault="00175875" w:rsidP="00CF281C">
            <w:pPr>
              <w:rPr>
                <w:rFonts w:eastAsia="Gulim"/>
                <w:szCs w:val="22"/>
                <w:lang w:val="en-US" w:eastAsia="ko-KR"/>
              </w:rPr>
            </w:pPr>
            <w:r w:rsidRPr="000075C2">
              <w:rPr>
                <w:kern w:val="24"/>
                <w:szCs w:val="22"/>
                <w:lang w:eastAsia="ko-KR"/>
              </w:rPr>
              <w:t xml:space="preserve">Number of UEs </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6C6F40" w14:textId="77777777" w:rsidR="00175875" w:rsidRPr="000075C2" w:rsidRDefault="00175875" w:rsidP="00CF281C">
            <w:pPr>
              <w:rPr>
                <w:rFonts w:eastAsia="Gulim"/>
                <w:szCs w:val="22"/>
                <w:lang w:val="en-US" w:eastAsia="ko-KR"/>
              </w:rPr>
            </w:pPr>
            <w:r w:rsidRPr="000075C2">
              <w:rPr>
                <w:kern w:val="24"/>
                <w:szCs w:val="22"/>
                <w:lang w:eastAsia="ko-KR"/>
              </w:rPr>
              <w:t>2</w:t>
            </w:r>
          </w:p>
        </w:tc>
      </w:tr>
      <w:tr w:rsidR="00175875" w:rsidRPr="000075C2" w14:paraId="41466848"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15D572" w14:textId="77777777" w:rsidR="00175875" w:rsidRPr="000075C2" w:rsidRDefault="00175875" w:rsidP="00CF281C">
            <w:pPr>
              <w:rPr>
                <w:rFonts w:eastAsia="Gulim"/>
                <w:szCs w:val="22"/>
                <w:lang w:val="en-US" w:eastAsia="ko-KR"/>
              </w:rPr>
            </w:pPr>
            <w:r>
              <w:rPr>
                <w:rFonts w:eastAsia="Gulim"/>
                <w:szCs w:val="22"/>
                <w:lang w:val="en-US" w:eastAsia="ko-KR"/>
              </w:rPr>
              <w:t>Power offset between UEs</w:t>
            </w:r>
            <w:r w:rsidRPr="000075C2">
              <w:rPr>
                <w:rFonts w:eastAsia="Gulim"/>
                <w:szCs w:val="22"/>
                <w:lang w:val="en-US" w:eastAsia="ko-KR"/>
              </w:rPr>
              <w:t xml:space="preserve"> </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AA387F" w14:textId="77777777" w:rsidR="00175875" w:rsidRPr="000075C2" w:rsidRDefault="00175875" w:rsidP="00CF281C">
            <w:pPr>
              <w:rPr>
                <w:kern w:val="24"/>
                <w:szCs w:val="22"/>
                <w:lang w:eastAsia="ko-KR"/>
              </w:rPr>
            </w:pPr>
            <w:r>
              <w:rPr>
                <w:kern w:val="24"/>
                <w:szCs w:val="22"/>
                <w:lang w:eastAsia="ko-KR"/>
              </w:rPr>
              <w:t>[3] dB</w:t>
            </w:r>
          </w:p>
        </w:tc>
      </w:tr>
      <w:tr w:rsidR="00175875" w:rsidRPr="000075C2" w14:paraId="5BD1740A"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1B6DA5" w14:textId="77777777" w:rsidR="00175875" w:rsidRPr="000075C2" w:rsidRDefault="00175875" w:rsidP="00CF281C">
            <w:pPr>
              <w:rPr>
                <w:rFonts w:eastAsia="Gulim"/>
                <w:szCs w:val="22"/>
                <w:lang w:val="en-US" w:eastAsia="ko-KR"/>
              </w:rPr>
            </w:pPr>
            <w:r>
              <w:rPr>
                <w:rFonts w:eastAsia="Gulim"/>
                <w:szCs w:val="22"/>
                <w:lang w:val="en-US" w:eastAsia="ko-KR"/>
              </w:rPr>
              <w:t xml:space="preserve">Relative timing offset of the UEs, at the </w:t>
            </w:r>
            <w:proofErr w:type="spellStart"/>
            <w:r>
              <w:rPr>
                <w:rFonts w:eastAsia="Gulim"/>
                <w:szCs w:val="22"/>
                <w:lang w:val="en-US" w:eastAsia="ko-KR"/>
              </w:rPr>
              <w:t>eNB</w:t>
            </w:r>
            <w:proofErr w:type="spellEnd"/>
            <w:r>
              <w:rPr>
                <w:rFonts w:eastAsia="Gulim"/>
                <w:szCs w:val="22"/>
                <w:lang w:val="en-US" w:eastAsia="ko-KR"/>
              </w:rPr>
              <w:t xml:space="preserve"> receiver input </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4A2477" w14:textId="77777777" w:rsidR="00175875" w:rsidRDefault="00175875" w:rsidP="00CF281C">
            <w:pPr>
              <w:rPr>
                <w:kern w:val="24"/>
                <w:szCs w:val="22"/>
                <w:lang w:eastAsia="ko-KR"/>
              </w:rPr>
            </w:pPr>
            <w:r>
              <w:rPr>
                <w:kern w:val="24"/>
                <w:szCs w:val="22"/>
                <w:lang w:eastAsia="ko-KR"/>
              </w:rPr>
              <w:t>Synchronous</w:t>
            </w:r>
          </w:p>
          <w:p w14:paraId="5F65B4AF" w14:textId="0FC3FD2B" w:rsidR="00175875" w:rsidRPr="000075C2" w:rsidRDefault="00175875" w:rsidP="00CF281C">
            <w:pPr>
              <w:rPr>
                <w:kern w:val="24"/>
                <w:szCs w:val="22"/>
                <w:lang w:eastAsia="ko-KR"/>
              </w:rPr>
            </w:pPr>
            <w:r>
              <w:rPr>
                <w:kern w:val="24"/>
                <w:szCs w:val="22"/>
                <w:lang w:eastAsia="ko-KR"/>
              </w:rPr>
              <w:t>Asynchronous (512 samples</w:t>
            </w:r>
            <w:r w:rsidR="008818DA">
              <w:rPr>
                <w:kern w:val="24"/>
                <w:szCs w:val="22"/>
                <w:lang w:eastAsia="ko-KR"/>
              </w:rPr>
              <w:t xml:space="preserve"> offset</w:t>
            </w:r>
            <w:r>
              <w:rPr>
                <w:kern w:val="24"/>
                <w:szCs w:val="22"/>
                <w:lang w:eastAsia="ko-KR"/>
              </w:rPr>
              <w:t>)</w:t>
            </w:r>
          </w:p>
        </w:tc>
      </w:tr>
      <w:tr w:rsidR="00175875" w:rsidRPr="000075C2" w14:paraId="1683478C"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5D9501" w14:textId="77777777" w:rsidR="00175875" w:rsidRDefault="00175875" w:rsidP="00CF281C">
            <w:pPr>
              <w:rPr>
                <w:rFonts w:eastAsia="Gulim"/>
                <w:szCs w:val="22"/>
                <w:lang w:val="en-US" w:eastAsia="ko-KR"/>
              </w:rPr>
            </w:pPr>
            <w:r>
              <w:rPr>
                <w:rFonts w:eastAsia="Gulim"/>
                <w:szCs w:val="22"/>
                <w:lang w:val="en-US" w:eastAsia="ko-KR"/>
              </w:rPr>
              <w:t>Channel coding</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29F405" w14:textId="77777777" w:rsidR="00175875" w:rsidRDefault="00175875" w:rsidP="00CF281C">
            <w:pPr>
              <w:rPr>
                <w:kern w:val="24"/>
                <w:szCs w:val="22"/>
                <w:lang w:eastAsia="ko-KR"/>
              </w:rPr>
            </w:pPr>
            <w:r>
              <w:rPr>
                <w:kern w:val="24"/>
                <w:szCs w:val="22"/>
                <w:lang w:eastAsia="ko-KR"/>
              </w:rPr>
              <w:t>LTE Turbo, coding rate 1/2</w:t>
            </w:r>
          </w:p>
        </w:tc>
      </w:tr>
      <w:tr w:rsidR="00175875" w:rsidRPr="000075C2" w14:paraId="33BA0AA6"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5C96A2" w14:textId="77777777" w:rsidR="00175875" w:rsidRDefault="00175875" w:rsidP="00CF281C">
            <w:pPr>
              <w:rPr>
                <w:rFonts w:eastAsia="Gulim"/>
                <w:szCs w:val="22"/>
                <w:lang w:val="en-US" w:eastAsia="ko-KR"/>
              </w:rPr>
            </w:pPr>
            <w:r>
              <w:rPr>
                <w:rFonts w:eastAsia="Gulim"/>
                <w:szCs w:val="22"/>
                <w:lang w:val="en-US" w:eastAsia="ko-KR"/>
              </w:rPr>
              <w:t>Modulation</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0B975A" w14:textId="77777777" w:rsidR="00175875" w:rsidRDefault="00175875" w:rsidP="00CF281C">
            <w:pPr>
              <w:rPr>
                <w:kern w:val="24"/>
                <w:szCs w:val="22"/>
                <w:lang w:eastAsia="ko-KR"/>
              </w:rPr>
            </w:pPr>
            <w:r>
              <w:rPr>
                <w:kern w:val="24"/>
                <w:szCs w:val="22"/>
                <w:lang w:eastAsia="ko-KR"/>
              </w:rPr>
              <w:t>QPSK</w:t>
            </w:r>
          </w:p>
        </w:tc>
      </w:tr>
      <w:tr w:rsidR="00175875" w:rsidRPr="000075C2" w14:paraId="5FB7A20A"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374991" w14:textId="77777777" w:rsidR="00175875" w:rsidRDefault="00175875" w:rsidP="00CF281C">
            <w:pPr>
              <w:rPr>
                <w:rFonts w:eastAsia="Gulim"/>
                <w:szCs w:val="22"/>
                <w:lang w:val="en-US" w:eastAsia="ko-KR"/>
              </w:rPr>
            </w:pPr>
            <w:r>
              <w:rPr>
                <w:rFonts w:eastAsia="Gulim"/>
                <w:szCs w:val="22"/>
                <w:lang w:val="en-US" w:eastAsia="ko-KR"/>
              </w:rPr>
              <w:t>Channel estimation</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DE92F" w14:textId="77777777" w:rsidR="00175875" w:rsidRDefault="00175875" w:rsidP="00CF281C">
            <w:pPr>
              <w:rPr>
                <w:kern w:val="24"/>
                <w:szCs w:val="22"/>
                <w:lang w:eastAsia="ko-KR"/>
              </w:rPr>
            </w:pPr>
            <w:r>
              <w:rPr>
                <w:kern w:val="24"/>
                <w:szCs w:val="22"/>
                <w:lang w:eastAsia="ko-KR"/>
              </w:rPr>
              <w:t>Ideal</w:t>
            </w:r>
          </w:p>
        </w:tc>
      </w:tr>
      <w:tr w:rsidR="00175875" w:rsidRPr="000075C2" w14:paraId="20CD9AE6"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D0550B" w14:textId="77777777" w:rsidR="00175875" w:rsidRDefault="00175875" w:rsidP="00CF281C">
            <w:pPr>
              <w:rPr>
                <w:rFonts w:eastAsia="Gulim"/>
                <w:szCs w:val="22"/>
                <w:lang w:val="en-US" w:eastAsia="ko-KR"/>
              </w:rPr>
            </w:pPr>
            <w:r>
              <w:rPr>
                <w:rFonts w:eastAsia="Gulim"/>
                <w:szCs w:val="22"/>
                <w:lang w:val="en-US" w:eastAsia="ko-KR"/>
              </w:rPr>
              <w:t>Receiver timing acquisition</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5B40B1" w14:textId="77777777" w:rsidR="00175875" w:rsidRDefault="00175875" w:rsidP="00CF281C">
            <w:pPr>
              <w:rPr>
                <w:kern w:val="24"/>
                <w:szCs w:val="22"/>
                <w:lang w:eastAsia="ko-KR"/>
              </w:rPr>
            </w:pPr>
            <w:r>
              <w:rPr>
                <w:kern w:val="24"/>
                <w:szCs w:val="22"/>
                <w:lang w:eastAsia="ko-KR"/>
              </w:rPr>
              <w:t>Ideal</w:t>
            </w:r>
          </w:p>
        </w:tc>
      </w:tr>
      <w:tr w:rsidR="00175875" w:rsidRPr="000075C2" w14:paraId="661B8E1C" w14:textId="77777777" w:rsidTr="00CF281C">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BC1FCE" w14:textId="77777777" w:rsidR="00175875" w:rsidRDefault="00175875" w:rsidP="00CF281C">
            <w:pPr>
              <w:rPr>
                <w:rFonts w:eastAsia="Gulim"/>
                <w:szCs w:val="22"/>
                <w:lang w:val="en-US" w:eastAsia="ko-KR"/>
              </w:rPr>
            </w:pPr>
            <w:r>
              <w:rPr>
                <w:rFonts w:eastAsia="Gulim"/>
                <w:szCs w:val="22"/>
                <w:lang w:val="en-US" w:eastAsia="ko-KR"/>
              </w:rPr>
              <w:t>Receiver type</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1CE8CA" w14:textId="77777777" w:rsidR="00175875" w:rsidRDefault="00175875" w:rsidP="00CF281C">
            <w:pPr>
              <w:rPr>
                <w:kern w:val="24"/>
                <w:szCs w:val="22"/>
                <w:lang w:eastAsia="ko-KR"/>
              </w:rPr>
            </w:pPr>
            <w:r>
              <w:rPr>
                <w:kern w:val="24"/>
                <w:szCs w:val="22"/>
                <w:lang w:eastAsia="ko-KR"/>
              </w:rPr>
              <w:t>MMSE-SIC</w:t>
            </w:r>
          </w:p>
        </w:tc>
      </w:tr>
      <w:tr w:rsidR="00175875" w:rsidRPr="000075C2" w14:paraId="7ADC93D3" w14:textId="77777777" w:rsidTr="00CF281C">
        <w:trPr>
          <w:trHeight w:val="169"/>
          <w:jc w:val="center"/>
        </w:trPr>
        <w:tc>
          <w:tcPr>
            <w:tcW w:w="330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4A27A469" w14:textId="77777777" w:rsidR="00175875" w:rsidRDefault="00175875" w:rsidP="00CF281C">
            <w:pPr>
              <w:rPr>
                <w:rFonts w:eastAsia="Gulim"/>
                <w:szCs w:val="22"/>
                <w:lang w:val="en-US" w:eastAsia="ko-KR"/>
              </w:rPr>
            </w:pPr>
            <w:r>
              <w:rPr>
                <w:rFonts w:eastAsia="Gulim"/>
                <w:szCs w:val="22"/>
                <w:lang w:val="en-US" w:eastAsia="ko-KR"/>
              </w:rPr>
              <w:t>Numerology</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DB1A9F" w14:textId="77777777" w:rsidR="00175875" w:rsidRDefault="00175875" w:rsidP="00CF281C">
            <w:pPr>
              <w:rPr>
                <w:kern w:val="24"/>
                <w:szCs w:val="22"/>
                <w:lang w:eastAsia="ko-KR"/>
              </w:rPr>
            </w:pPr>
            <w:r>
              <w:rPr>
                <w:kern w:val="24"/>
                <w:szCs w:val="22"/>
                <w:lang w:eastAsia="ko-KR"/>
              </w:rPr>
              <w:t xml:space="preserve">CP DFT-s-OFDM: 1024 IFFT, </w:t>
            </w:r>
          </w:p>
          <w:p w14:paraId="099934BC" w14:textId="77777777" w:rsidR="00175875" w:rsidRDefault="00175875" w:rsidP="00CF281C">
            <w:pPr>
              <w:rPr>
                <w:kern w:val="24"/>
                <w:szCs w:val="22"/>
                <w:lang w:eastAsia="ko-KR"/>
              </w:rPr>
            </w:pPr>
            <w:r>
              <w:rPr>
                <w:kern w:val="24"/>
                <w:szCs w:val="22"/>
                <w:lang w:eastAsia="ko-KR"/>
              </w:rPr>
              <w:t>14 OFDM symbols per TTI</w:t>
            </w:r>
          </w:p>
          <w:p w14:paraId="5588C439" w14:textId="77777777" w:rsidR="00175875" w:rsidRDefault="00175875" w:rsidP="00CF281C">
            <w:pPr>
              <w:rPr>
                <w:kern w:val="24"/>
                <w:szCs w:val="22"/>
                <w:lang w:eastAsia="ko-KR"/>
              </w:rPr>
            </w:pPr>
            <w:r>
              <w:rPr>
                <w:kern w:val="24"/>
                <w:szCs w:val="22"/>
                <w:lang w:eastAsia="ko-KR"/>
              </w:rPr>
              <w:t>CP length = [80 samples (1</w:t>
            </w:r>
            <w:r w:rsidRPr="00ED2240">
              <w:rPr>
                <w:kern w:val="24"/>
                <w:szCs w:val="22"/>
                <w:vertAlign w:val="superscript"/>
                <w:lang w:eastAsia="ko-KR"/>
              </w:rPr>
              <w:t>st</w:t>
            </w:r>
            <w:r>
              <w:rPr>
                <w:kern w:val="24"/>
                <w:szCs w:val="22"/>
                <w:lang w:eastAsia="ko-KR"/>
              </w:rPr>
              <w:t xml:space="preserve"> symbol), 72 samples]</w:t>
            </w:r>
          </w:p>
        </w:tc>
      </w:tr>
      <w:tr w:rsidR="00175875" w:rsidRPr="000075C2" w14:paraId="772C4199" w14:textId="77777777" w:rsidTr="00CF281C">
        <w:trPr>
          <w:trHeight w:val="169"/>
          <w:jc w:val="center"/>
        </w:trPr>
        <w:tc>
          <w:tcPr>
            <w:tcW w:w="330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1FECAD" w14:textId="77777777" w:rsidR="00175875" w:rsidRDefault="00175875" w:rsidP="00CF281C">
            <w:pPr>
              <w:rPr>
                <w:rFonts w:eastAsia="Gulim"/>
                <w:szCs w:val="22"/>
                <w:lang w:val="en-US" w:eastAsia="ko-KR"/>
              </w:rPr>
            </w:pP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C79FC3" w14:textId="77777777" w:rsidR="00175875" w:rsidRDefault="00175875" w:rsidP="00CF281C">
            <w:pPr>
              <w:rPr>
                <w:kern w:val="24"/>
                <w:szCs w:val="22"/>
                <w:lang w:eastAsia="ko-KR"/>
              </w:rPr>
            </w:pPr>
            <w:r>
              <w:rPr>
                <w:kern w:val="24"/>
                <w:szCs w:val="22"/>
                <w:lang w:eastAsia="ko-KR"/>
              </w:rPr>
              <w:t xml:space="preserve">ZT DFT-s-OFDM: 1024 IFFT, </w:t>
            </w:r>
          </w:p>
          <w:p w14:paraId="0F48B982" w14:textId="77777777" w:rsidR="00175875" w:rsidRDefault="00175875" w:rsidP="00CF281C">
            <w:pPr>
              <w:rPr>
                <w:kern w:val="24"/>
                <w:szCs w:val="22"/>
                <w:lang w:eastAsia="ko-KR"/>
              </w:rPr>
            </w:pPr>
            <w:r>
              <w:rPr>
                <w:kern w:val="24"/>
                <w:szCs w:val="22"/>
                <w:lang w:eastAsia="ko-KR"/>
              </w:rPr>
              <w:t>15 symbols OFDM symbols per TTI</w:t>
            </w:r>
          </w:p>
          <w:p w14:paraId="74017682" w14:textId="77777777" w:rsidR="00175875" w:rsidRDefault="00175875" w:rsidP="00CF281C">
            <w:pPr>
              <w:rPr>
                <w:kern w:val="24"/>
                <w:szCs w:val="22"/>
                <w:lang w:eastAsia="ko-KR"/>
              </w:rPr>
            </w:pPr>
            <w:r>
              <w:rPr>
                <w:kern w:val="24"/>
                <w:szCs w:val="22"/>
                <w:lang w:eastAsia="ko-KR"/>
              </w:rPr>
              <w:t>ZT length = 72 samples</w:t>
            </w:r>
          </w:p>
        </w:tc>
      </w:tr>
    </w:tbl>
    <w:p w14:paraId="77DD8BD5" w14:textId="77777777" w:rsidR="00175875" w:rsidRPr="00750A60" w:rsidRDefault="00175875" w:rsidP="00175875">
      <w:pPr>
        <w:rPr>
          <w:szCs w:val="22"/>
          <w:lang w:eastAsia="sv-SE"/>
        </w:rPr>
      </w:pPr>
    </w:p>
    <w:p w14:paraId="62B6B29E" w14:textId="77777777" w:rsidR="00175875" w:rsidRDefault="00175875" w:rsidP="003242DD">
      <w:pPr>
        <w:pStyle w:val="Reference"/>
        <w:numPr>
          <w:ilvl w:val="0"/>
          <w:numId w:val="0"/>
        </w:numPr>
        <w:rPr>
          <w:szCs w:val="22"/>
          <w:lang w:val="en-US"/>
        </w:rPr>
      </w:pPr>
    </w:p>
    <w:p w14:paraId="5D50B007" w14:textId="77777777" w:rsidR="00181624" w:rsidRDefault="00181624" w:rsidP="003242DD">
      <w:pPr>
        <w:pStyle w:val="Reference"/>
        <w:numPr>
          <w:ilvl w:val="0"/>
          <w:numId w:val="0"/>
        </w:numPr>
        <w:rPr>
          <w:szCs w:val="22"/>
          <w:lang w:val="en-US"/>
        </w:rPr>
      </w:pPr>
    </w:p>
    <w:sectPr w:rsidR="00181624" w:rsidSect="00D55085">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5EEEA" w14:textId="77777777" w:rsidR="0009765E" w:rsidRDefault="0009765E">
      <w:r>
        <w:separator/>
      </w:r>
    </w:p>
  </w:endnote>
  <w:endnote w:type="continuationSeparator" w:id="0">
    <w:p w14:paraId="7BFA3DDB" w14:textId="77777777" w:rsidR="0009765E" w:rsidRDefault="0009765E">
      <w:r>
        <w:continuationSeparator/>
      </w:r>
    </w:p>
  </w:endnote>
  <w:endnote w:type="continuationNotice" w:id="1">
    <w:p w14:paraId="60FBE0B9" w14:textId="77777777" w:rsidR="0009765E" w:rsidRDefault="00097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601F3B2A"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577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577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B6E69" w14:textId="77777777" w:rsidR="0009765E" w:rsidRDefault="0009765E">
      <w:r>
        <w:separator/>
      </w:r>
    </w:p>
  </w:footnote>
  <w:footnote w:type="continuationSeparator" w:id="0">
    <w:p w14:paraId="2CD59BFB" w14:textId="77777777" w:rsidR="0009765E" w:rsidRDefault="0009765E">
      <w:r>
        <w:continuationSeparator/>
      </w:r>
    </w:p>
  </w:footnote>
  <w:footnote w:type="continuationNotice" w:id="1">
    <w:p w14:paraId="02F10B5C" w14:textId="77777777" w:rsidR="0009765E" w:rsidRDefault="000976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916FCC" w:rsidRDefault="00916F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205A" w14:textId="77777777" w:rsidR="005A7D4B" w:rsidRDefault="005A7D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3B2E8A"/>
    <w:multiLevelType w:val="hybridMultilevel"/>
    <w:tmpl w:val="45C4E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807738"/>
    <w:multiLevelType w:val="hybridMultilevel"/>
    <w:tmpl w:val="BC7A0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8"/>
  </w:num>
  <w:num w:numId="8">
    <w:abstractNumId w:val="2"/>
  </w:num>
  <w:num w:numId="9">
    <w:abstractNumId w:val="1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2F99"/>
    <w:rsid w:val="00003E50"/>
    <w:rsid w:val="00003EC3"/>
    <w:rsid w:val="00003F41"/>
    <w:rsid w:val="00004C2D"/>
    <w:rsid w:val="00006446"/>
    <w:rsid w:val="00006896"/>
    <w:rsid w:val="000075C2"/>
    <w:rsid w:val="00007CDC"/>
    <w:rsid w:val="000104C6"/>
    <w:rsid w:val="000110C9"/>
    <w:rsid w:val="00011B28"/>
    <w:rsid w:val="00011EE8"/>
    <w:rsid w:val="00012B9F"/>
    <w:rsid w:val="00012C16"/>
    <w:rsid w:val="00014E6B"/>
    <w:rsid w:val="000153E9"/>
    <w:rsid w:val="00015D15"/>
    <w:rsid w:val="0001611C"/>
    <w:rsid w:val="0001694D"/>
    <w:rsid w:val="00021143"/>
    <w:rsid w:val="00022522"/>
    <w:rsid w:val="00022C6C"/>
    <w:rsid w:val="00023233"/>
    <w:rsid w:val="00024F2F"/>
    <w:rsid w:val="00025050"/>
    <w:rsid w:val="0002564D"/>
    <w:rsid w:val="00025D5F"/>
    <w:rsid w:val="00025ECA"/>
    <w:rsid w:val="00026309"/>
    <w:rsid w:val="00026CB5"/>
    <w:rsid w:val="00026E30"/>
    <w:rsid w:val="00027C9E"/>
    <w:rsid w:val="00027DEF"/>
    <w:rsid w:val="00027E91"/>
    <w:rsid w:val="000325B8"/>
    <w:rsid w:val="00033351"/>
    <w:rsid w:val="0003410A"/>
    <w:rsid w:val="00034C15"/>
    <w:rsid w:val="00035EA8"/>
    <w:rsid w:val="00035F74"/>
    <w:rsid w:val="00036BA1"/>
    <w:rsid w:val="000405A0"/>
    <w:rsid w:val="00040B78"/>
    <w:rsid w:val="0004149C"/>
    <w:rsid w:val="000422E2"/>
    <w:rsid w:val="00042F22"/>
    <w:rsid w:val="000437FA"/>
    <w:rsid w:val="00043930"/>
    <w:rsid w:val="00043DDF"/>
    <w:rsid w:val="00044015"/>
    <w:rsid w:val="00044278"/>
    <w:rsid w:val="000444EF"/>
    <w:rsid w:val="00044A9C"/>
    <w:rsid w:val="00044C5E"/>
    <w:rsid w:val="000455AE"/>
    <w:rsid w:val="00045651"/>
    <w:rsid w:val="00045735"/>
    <w:rsid w:val="00045AD3"/>
    <w:rsid w:val="00047DCC"/>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575ED"/>
    <w:rsid w:val="000604D2"/>
    <w:rsid w:val="000616E7"/>
    <w:rsid w:val="00061795"/>
    <w:rsid w:val="00061829"/>
    <w:rsid w:val="000625C8"/>
    <w:rsid w:val="00063EF3"/>
    <w:rsid w:val="000641AA"/>
    <w:rsid w:val="000645B8"/>
    <w:rsid w:val="0006487E"/>
    <w:rsid w:val="00065E1A"/>
    <w:rsid w:val="00065F7E"/>
    <w:rsid w:val="00070D25"/>
    <w:rsid w:val="00071225"/>
    <w:rsid w:val="000715A7"/>
    <w:rsid w:val="000725A0"/>
    <w:rsid w:val="0007299D"/>
    <w:rsid w:val="00073AD3"/>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E05"/>
    <w:rsid w:val="00096A7E"/>
    <w:rsid w:val="0009765E"/>
    <w:rsid w:val="00097774"/>
    <w:rsid w:val="000A0028"/>
    <w:rsid w:val="000A0276"/>
    <w:rsid w:val="000A0A11"/>
    <w:rsid w:val="000A1B7B"/>
    <w:rsid w:val="000A22F2"/>
    <w:rsid w:val="000A2538"/>
    <w:rsid w:val="000A3063"/>
    <w:rsid w:val="000A447B"/>
    <w:rsid w:val="000A56F2"/>
    <w:rsid w:val="000A74A8"/>
    <w:rsid w:val="000A7C02"/>
    <w:rsid w:val="000A7DC3"/>
    <w:rsid w:val="000B0223"/>
    <w:rsid w:val="000B02A2"/>
    <w:rsid w:val="000B0A01"/>
    <w:rsid w:val="000B2052"/>
    <w:rsid w:val="000B2719"/>
    <w:rsid w:val="000B3347"/>
    <w:rsid w:val="000B3516"/>
    <w:rsid w:val="000B3A8F"/>
    <w:rsid w:val="000B43EB"/>
    <w:rsid w:val="000B4AB9"/>
    <w:rsid w:val="000B58C3"/>
    <w:rsid w:val="000B5E2E"/>
    <w:rsid w:val="000B61E9"/>
    <w:rsid w:val="000B64DA"/>
    <w:rsid w:val="000B69C3"/>
    <w:rsid w:val="000B6BB9"/>
    <w:rsid w:val="000B730C"/>
    <w:rsid w:val="000B7771"/>
    <w:rsid w:val="000B781C"/>
    <w:rsid w:val="000C165A"/>
    <w:rsid w:val="000C1E19"/>
    <w:rsid w:val="000C1F31"/>
    <w:rsid w:val="000C2365"/>
    <w:rsid w:val="000C2C1D"/>
    <w:rsid w:val="000C2E19"/>
    <w:rsid w:val="000C3794"/>
    <w:rsid w:val="000C501B"/>
    <w:rsid w:val="000C50FA"/>
    <w:rsid w:val="000C5636"/>
    <w:rsid w:val="000C64E6"/>
    <w:rsid w:val="000C6F9D"/>
    <w:rsid w:val="000D0D07"/>
    <w:rsid w:val="000D162D"/>
    <w:rsid w:val="000D2F63"/>
    <w:rsid w:val="000D4797"/>
    <w:rsid w:val="000D4D63"/>
    <w:rsid w:val="000D57A7"/>
    <w:rsid w:val="000D5C17"/>
    <w:rsid w:val="000D6046"/>
    <w:rsid w:val="000E0527"/>
    <w:rsid w:val="000E0669"/>
    <w:rsid w:val="000E18EA"/>
    <w:rsid w:val="000E1BE8"/>
    <w:rsid w:val="000E1E92"/>
    <w:rsid w:val="000E22A6"/>
    <w:rsid w:val="000E23FF"/>
    <w:rsid w:val="000E2CE2"/>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BB7"/>
    <w:rsid w:val="00103174"/>
    <w:rsid w:val="00103851"/>
    <w:rsid w:val="00103ADA"/>
    <w:rsid w:val="001048B7"/>
    <w:rsid w:val="00104A7C"/>
    <w:rsid w:val="00106117"/>
    <w:rsid w:val="001062FB"/>
    <w:rsid w:val="001063E6"/>
    <w:rsid w:val="00106B59"/>
    <w:rsid w:val="001070B9"/>
    <w:rsid w:val="0011092E"/>
    <w:rsid w:val="0011224B"/>
    <w:rsid w:val="0011290D"/>
    <w:rsid w:val="00112DEF"/>
    <w:rsid w:val="00113708"/>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605"/>
    <w:rsid w:val="00123CA8"/>
    <w:rsid w:val="00123D2C"/>
    <w:rsid w:val="001248FC"/>
    <w:rsid w:val="00125448"/>
    <w:rsid w:val="00125D8C"/>
    <w:rsid w:val="00125FDB"/>
    <w:rsid w:val="00126B4A"/>
    <w:rsid w:val="00127D88"/>
    <w:rsid w:val="0013192D"/>
    <w:rsid w:val="00131BF9"/>
    <w:rsid w:val="00132FD0"/>
    <w:rsid w:val="001330B8"/>
    <w:rsid w:val="00134260"/>
    <w:rsid w:val="001344C0"/>
    <w:rsid w:val="001346FA"/>
    <w:rsid w:val="00135169"/>
    <w:rsid w:val="00135218"/>
    <w:rsid w:val="00135252"/>
    <w:rsid w:val="0013526B"/>
    <w:rsid w:val="00135394"/>
    <w:rsid w:val="0013580A"/>
    <w:rsid w:val="001358D4"/>
    <w:rsid w:val="00135999"/>
    <w:rsid w:val="001360CA"/>
    <w:rsid w:val="001360E1"/>
    <w:rsid w:val="00136790"/>
    <w:rsid w:val="001376DA"/>
    <w:rsid w:val="001376E6"/>
    <w:rsid w:val="00137AB5"/>
    <w:rsid w:val="00137F0B"/>
    <w:rsid w:val="00141601"/>
    <w:rsid w:val="00141990"/>
    <w:rsid w:val="00141A18"/>
    <w:rsid w:val="00141BE7"/>
    <w:rsid w:val="001420DF"/>
    <w:rsid w:val="001425FB"/>
    <w:rsid w:val="00142ADE"/>
    <w:rsid w:val="00143127"/>
    <w:rsid w:val="00143140"/>
    <w:rsid w:val="00143E76"/>
    <w:rsid w:val="001445CE"/>
    <w:rsid w:val="00144726"/>
    <w:rsid w:val="00145B01"/>
    <w:rsid w:val="00146904"/>
    <w:rsid w:val="00146989"/>
    <w:rsid w:val="00147BDE"/>
    <w:rsid w:val="001506B3"/>
    <w:rsid w:val="00150C1E"/>
    <w:rsid w:val="001510DF"/>
    <w:rsid w:val="0015190F"/>
    <w:rsid w:val="00151C5B"/>
    <w:rsid w:val="00151E23"/>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875"/>
    <w:rsid w:val="00175A10"/>
    <w:rsid w:val="00175A7C"/>
    <w:rsid w:val="001762DB"/>
    <w:rsid w:val="00176E09"/>
    <w:rsid w:val="00176E1A"/>
    <w:rsid w:val="00176FB5"/>
    <w:rsid w:val="00180304"/>
    <w:rsid w:val="00180B6F"/>
    <w:rsid w:val="0018143F"/>
    <w:rsid w:val="00181624"/>
    <w:rsid w:val="00181D12"/>
    <w:rsid w:val="001833D1"/>
    <w:rsid w:val="001833FB"/>
    <w:rsid w:val="001846F2"/>
    <w:rsid w:val="00185251"/>
    <w:rsid w:val="001856D0"/>
    <w:rsid w:val="00186F7A"/>
    <w:rsid w:val="00186FB9"/>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3A3C"/>
    <w:rsid w:val="001A45D5"/>
    <w:rsid w:val="001A4737"/>
    <w:rsid w:val="001A4812"/>
    <w:rsid w:val="001A4EF4"/>
    <w:rsid w:val="001A6173"/>
    <w:rsid w:val="001A6ABE"/>
    <w:rsid w:val="001A771A"/>
    <w:rsid w:val="001B0578"/>
    <w:rsid w:val="001B0D97"/>
    <w:rsid w:val="001B21A6"/>
    <w:rsid w:val="001B3010"/>
    <w:rsid w:val="001B34D1"/>
    <w:rsid w:val="001B36D6"/>
    <w:rsid w:val="001B3C08"/>
    <w:rsid w:val="001B56D1"/>
    <w:rsid w:val="001B5A5D"/>
    <w:rsid w:val="001B653E"/>
    <w:rsid w:val="001B66D0"/>
    <w:rsid w:val="001B6917"/>
    <w:rsid w:val="001B69DB"/>
    <w:rsid w:val="001B6E41"/>
    <w:rsid w:val="001B7034"/>
    <w:rsid w:val="001B74F6"/>
    <w:rsid w:val="001C02A9"/>
    <w:rsid w:val="001C04B4"/>
    <w:rsid w:val="001C07F8"/>
    <w:rsid w:val="001C0AAE"/>
    <w:rsid w:val="001C0B35"/>
    <w:rsid w:val="001C1A1A"/>
    <w:rsid w:val="001C1CE5"/>
    <w:rsid w:val="001C1E98"/>
    <w:rsid w:val="001C27E1"/>
    <w:rsid w:val="001C2A80"/>
    <w:rsid w:val="001C3D2A"/>
    <w:rsid w:val="001C3D34"/>
    <w:rsid w:val="001C6312"/>
    <w:rsid w:val="001C664F"/>
    <w:rsid w:val="001D0064"/>
    <w:rsid w:val="001D11ED"/>
    <w:rsid w:val="001D1452"/>
    <w:rsid w:val="001D1B44"/>
    <w:rsid w:val="001D2B1F"/>
    <w:rsid w:val="001D2C6B"/>
    <w:rsid w:val="001D2DB5"/>
    <w:rsid w:val="001D2E23"/>
    <w:rsid w:val="001D36A9"/>
    <w:rsid w:val="001D37DE"/>
    <w:rsid w:val="001D3974"/>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60B"/>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1F3A"/>
    <w:rsid w:val="002027CF"/>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6742"/>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2F75"/>
    <w:rsid w:val="00233E89"/>
    <w:rsid w:val="002346E3"/>
    <w:rsid w:val="002349E8"/>
    <w:rsid w:val="00234E2A"/>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3E26"/>
    <w:rsid w:val="0025555E"/>
    <w:rsid w:val="00255D36"/>
    <w:rsid w:val="00257543"/>
    <w:rsid w:val="002577E6"/>
    <w:rsid w:val="00261782"/>
    <w:rsid w:val="002617E7"/>
    <w:rsid w:val="00261A3A"/>
    <w:rsid w:val="00262A43"/>
    <w:rsid w:val="002633FD"/>
    <w:rsid w:val="002637AE"/>
    <w:rsid w:val="00264189"/>
    <w:rsid w:val="00264228"/>
    <w:rsid w:val="00264334"/>
    <w:rsid w:val="0026473E"/>
    <w:rsid w:val="00265521"/>
    <w:rsid w:val="00265C81"/>
    <w:rsid w:val="00266214"/>
    <w:rsid w:val="00267A3C"/>
    <w:rsid w:val="00267C83"/>
    <w:rsid w:val="00270DAB"/>
    <w:rsid w:val="0027144F"/>
    <w:rsid w:val="00271A63"/>
    <w:rsid w:val="00271F3A"/>
    <w:rsid w:val="00272A8C"/>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4CD0"/>
    <w:rsid w:val="00295BE1"/>
    <w:rsid w:val="00296227"/>
    <w:rsid w:val="00296314"/>
    <w:rsid w:val="00296F44"/>
    <w:rsid w:val="0029777D"/>
    <w:rsid w:val="002A055E"/>
    <w:rsid w:val="002A0E52"/>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B171D"/>
    <w:rsid w:val="002B24D6"/>
    <w:rsid w:val="002B2C00"/>
    <w:rsid w:val="002B2CA7"/>
    <w:rsid w:val="002B3B0D"/>
    <w:rsid w:val="002B3FE9"/>
    <w:rsid w:val="002B6D00"/>
    <w:rsid w:val="002B6FA2"/>
    <w:rsid w:val="002B77BF"/>
    <w:rsid w:val="002C0976"/>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3515"/>
    <w:rsid w:val="002D4863"/>
    <w:rsid w:val="002D4ABC"/>
    <w:rsid w:val="002D5255"/>
    <w:rsid w:val="002D5933"/>
    <w:rsid w:val="002D5BFA"/>
    <w:rsid w:val="002D6218"/>
    <w:rsid w:val="002D6B9B"/>
    <w:rsid w:val="002D7637"/>
    <w:rsid w:val="002E0B37"/>
    <w:rsid w:val="002E0B70"/>
    <w:rsid w:val="002E17F2"/>
    <w:rsid w:val="002E2214"/>
    <w:rsid w:val="002E2A11"/>
    <w:rsid w:val="002E368E"/>
    <w:rsid w:val="002E4943"/>
    <w:rsid w:val="002E689B"/>
    <w:rsid w:val="002E7003"/>
    <w:rsid w:val="002E7CAE"/>
    <w:rsid w:val="002E7F8F"/>
    <w:rsid w:val="002F07A4"/>
    <w:rsid w:val="002F081F"/>
    <w:rsid w:val="002F2771"/>
    <w:rsid w:val="002F2F73"/>
    <w:rsid w:val="002F37A9"/>
    <w:rsid w:val="002F5609"/>
    <w:rsid w:val="002F585B"/>
    <w:rsid w:val="002F5AFC"/>
    <w:rsid w:val="002F6CB0"/>
    <w:rsid w:val="002F6E9C"/>
    <w:rsid w:val="002F6EF2"/>
    <w:rsid w:val="002F771F"/>
    <w:rsid w:val="003001B2"/>
    <w:rsid w:val="003003EF"/>
    <w:rsid w:val="003003F3"/>
    <w:rsid w:val="00300A39"/>
    <w:rsid w:val="003018E3"/>
    <w:rsid w:val="00301CE6"/>
    <w:rsid w:val="00302569"/>
    <w:rsid w:val="0030256B"/>
    <w:rsid w:val="00302D11"/>
    <w:rsid w:val="003038EC"/>
    <w:rsid w:val="0030501F"/>
    <w:rsid w:val="00305444"/>
    <w:rsid w:val="00307A45"/>
    <w:rsid w:val="00307BA1"/>
    <w:rsid w:val="00311702"/>
    <w:rsid w:val="00311E82"/>
    <w:rsid w:val="003124BA"/>
    <w:rsid w:val="003128A7"/>
    <w:rsid w:val="00313FD6"/>
    <w:rsid w:val="003143BD"/>
    <w:rsid w:val="0031479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D5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DDD"/>
    <w:rsid w:val="0034447A"/>
    <w:rsid w:val="00344656"/>
    <w:rsid w:val="003454CF"/>
    <w:rsid w:val="003463E2"/>
    <w:rsid w:val="00346DB5"/>
    <w:rsid w:val="00347574"/>
    <w:rsid w:val="003477B1"/>
    <w:rsid w:val="003479F3"/>
    <w:rsid w:val="00347B11"/>
    <w:rsid w:val="00347DB6"/>
    <w:rsid w:val="00347E7F"/>
    <w:rsid w:val="0035020E"/>
    <w:rsid w:val="0035065C"/>
    <w:rsid w:val="003507E3"/>
    <w:rsid w:val="00350E86"/>
    <w:rsid w:val="003516FD"/>
    <w:rsid w:val="00351C00"/>
    <w:rsid w:val="00351C21"/>
    <w:rsid w:val="00352094"/>
    <w:rsid w:val="00352A4F"/>
    <w:rsid w:val="00352AAB"/>
    <w:rsid w:val="00352BCD"/>
    <w:rsid w:val="00354F66"/>
    <w:rsid w:val="0035511B"/>
    <w:rsid w:val="00356081"/>
    <w:rsid w:val="00357380"/>
    <w:rsid w:val="003574AE"/>
    <w:rsid w:val="00360259"/>
    <w:rsid w:val="003602D9"/>
    <w:rsid w:val="00361261"/>
    <w:rsid w:val="003616AD"/>
    <w:rsid w:val="00362F2B"/>
    <w:rsid w:val="00363773"/>
    <w:rsid w:val="00363944"/>
    <w:rsid w:val="003649A8"/>
    <w:rsid w:val="00364BF8"/>
    <w:rsid w:val="00364E1B"/>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CAB"/>
    <w:rsid w:val="00374F8B"/>
    <w:rsid w:val="00375719"/>
    <w:rsid w:val="003768AA"/>
    <w:rsid w:val="00376B0A"/>
    <w:rsid w:val="00376F7A"/>
    <w:rsid w:val="0037719F"/>
    <w:rsid w:val="00377CE1"/>
    <w:rsid w:val="00380D7D"/>
    <w:rsid w:val="00383467"/>
    <w:rsid w:val="00384177"/>
    <w:rsid w:val="00384284"/>
    <w:rsid w:val="00384EC8"/>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1CF4"/>
    <w:rsid w:val="003A21A8"/>
    <w:rsid w:val="003A2207"/>
    <w:rsid w:val="003A2223"/>
    <w:rsid w:val="003A2A0F"/>
    <w:rsid w:val="003A3994"/>
    <w:rsid w:val="003A45A1"/>
    <w:rsid w:val="003A4C90"/>
    <w:rsid w:val="003A4EBD"/>
    <w:rsid w:val="003A5124"/>
    <w:rsid w:val="003A5669"/>
    <w:rsid w:val="003A5B0A"/>
    <w:rsid w:val="003A5EA3"/>
    <w:rsid w:val="003A6997"/>
    <w:rsid w:val="003A6BAC"/>
    <w:rsid w:val="003A6BE0"/>
    <w:rsid w:val="003A722F"/>
    <w:rsid w:val="003A761F"/>
    <w:rsid w:val="003A7D5E"/>
    <w:rsid w:val="003A7EF3"/>
    <w:rsid w:val="003B055B"/>
    <w:rsid w:val="003B0669"/>
    <w:rsid w:val="003B0DC8"/>
    <w:rsid w:val="003B159C"/>
    <w:rsid w:val="003B172F"/>
    <w:rsid w:val="003B1DDF"/>
    <w:rsid w:val="003B29D5"/>
    <w:rsid w:val="003B2AE7"/>
    <w:rsid w:val="003B2B22"/>
    <w:rsid w:val="003B369F"/>
    <w:rsid w:val="003B36A3"/>
    <w:rsid w:val="003B39F4"/>
    <w:rsid w:val="003B3E6D"/>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7E5"/>
    <w:rsid w:val="003C62E9"/>
    <w:rsid w:val="003C62ED"/>
    <w:rsid w:val="003C6C78"/>
    <w:rsid w:val="003C6D1B"/>
    <w:rsid w:val="003C6E0C"/>
    <w:rsid w:val="003C733E"/>
    <w:rsid w:val="003C7806"/>
    <w:rsid w:val="003D034D"/>
    <w:rsid w:val="003D109F"/>
    <w:rsid w:val="003D2478"/>
    <w:rsid w:val="003D41C3"/>
    <w:rsid w:val="003D4835"/>
    <w:rsid w:val="003D5831"/>
    <w:rsid w:val="003D5AE4"/>
    <w:rsid w:val="003D5B1F"/>
    <w:rsid w:val="003D6122"/>
    <w:rsid w:val="003D6509"/>
    <w:rsid w:val="003D6649"/>
    <w:rsid w:val="003D6A28"/>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2B6"/>
    <w:rsid w:val="003E64AD"/>
    <w:rsid w:val="003E7090"/>
    <w:rsid w:val="003E74E3"/>
    <w:rsid w:val="003F05C7"/>
    <w:rsid w:val="003F24A2"/>
    <w:rsid w:val="003F2CD4"/>
    <w:rsid w:val="003F370E"/>
    <w:rsid w:val="003F4036"/>
    <w:rsid w:val="003F4A38"/>
    <w:rsid w:val="003F4A65"/>
    <w:rsid w:val="003F5296"/>
    <w:rsid w:val="003F56D3"/>
    <w:rsid w:val="003F5CA0"/>
    <w:rsid w:val="003F6392"/>
    <w:rsid w:val="003F6BBE"/>
    <w:rsid w:val="004000E8"/>
    <w:rsid w:val="004008B0"/>
    <w:rsid w:val="00402353"/>
    <w:rsid w:val="0040255D"/>
    <w:rsid w:val="00402658"/>
    <w:rsid w:val="004028A6"/>
    <w:rsid w:val="00402E2B"/>
    <w:rsid w:val="00403C08"/>
    <w:rsid w:val="004040C0"/>
    <w:rsid w:val="0040512B"/>
    <w:rsid w:val="00405CA5"/>
    <w:rsid w:val="00405CE2"/>
    <w:rsid w:val="00406147"/>
    <w:rsid w:val="00406620"/>
    <w:rsid w:val="004069E8"/>
    <w:rsid w:val="00406A49"/>
    <w:rsid w:val="00406BA2"/>
    <w:rsid w:val="00406C60"/>
    <w:rsid w:val="00406D09"/>
    <w:rsid w:val="004073ED"/>
    <w:rsid w:val="00407C29"/>
    <w:rsid w:val="00407CD3"/>
    <w:rsid w:val="00410134"/>
    <w:rsid w:val="0041078A"/>
    <w:rsid w:val="00410B72"/>
    <w:rsid w:val="00410C9B"/>
    <w:rsid w:val="00410F18"/>
    <w:rsid w:val="00411B1A"/>
    <w:rsid w:val="0041258E"/>
    <w:rsid w:val="0041263E"/>
    <w:rsid w:val="004133D7"/>
    <w:rsid w:val="0041384A"/>
    <w:rsid w:val="00413AAC"/>
    <w:rsid w:val="00414AB1"/>
    <w:rsid w:val="00414C64"/>
    <w:rsid w:val="00415E8A"/>
    <w:rsid w:val="00416A3E"/>
    <w:rsid w:val="00416DDF"/>
    <w:rsid w:val="00420230"/>
    <w:rsid w:val="00421105"/>
    <w:rsid w:val="00421616"/>
    <w:rsid w:val="0042167F"/>
    <w:rsid w:val="00421F66"/>
    <w:rsid w:val="00422D12"/>
    <w:rsid w:val="00423171"/>
    <w:rsid w:val="004234DB"/>
    <w:rsid w:val="004234E7"/>
    <w:rsid w:val="00423A90"/>
    <w:rsid w:val="0042415B"/>
    <w:rsid w:val="004242F4"/>
    <w:rsid w:val="00424A05"/>
    <w:rsid w:val="004251E3"/>
    <w:rsid w:val="00425A2C"/>
    <w:rsid w:val="00425A2E"/>
    <w:rsid w:val="0042614B"/>
    <w:rsid w:val="00426910"/>
    <w:rsid w:val="00426A23"/>
    <w:rsid w:val="00426ADD"/>
    <w:rsid w:val="00426E75"/>
    <w:rsid w:val="00427248"/>
    <w:rsid w:val="00427772"/>
    <w:rsid w:val="004307E1"/>
    <w:rsid w:val="004319AA"/>
    <w:rsid w:val="00431A9F"/>
    <w:rsid w:val="004328D6"/>
    <w:rsid w:val="0043299F"/>
    <w:rsid w:val="00432F94"/>
    <w:rsid w:val="00433752"/>
    <w:rsid w:val="00433CB2"/>
    <w:rsid w:val="004345C8"/>
    <w:rsid w:val="0043473D"/>
    <w:rsid w:val="00434ED0"/>
    <w:rsid w:val="00437447"/>
    <w:rsid w:val="00440B29"/>
    <w:rsid w:val="00440C67"/>
    <w:rsid w:val="004410B9"/>
    <w:rsid w:val="00441A92"/>
    <w:rsid w:val="00442A5F"/>
    <w:rsid w:val="00443C63"/>
    <w:rsid w:val="00444B1D"/>
    <w:rsid w:val="00444F56"/>
    <w:rsid w:val="00445828"/>
    <w:rsid w:val="004459C8"/>
    <w:rsid w:val="00446488"/>
    <w:rsid w:val="00446A99"/>
    <w:rsid w:val="0044705A"/>
    <w:rsid w:val="00447BC3"/>
    <w:rsid w:val="00450214"/>
    <w:rsid w:val="00450677"/>
    <w:rsid w:val="00450E98"/>
    <w:rsid w:val="00450F2F"/>
    <w:rsid w:val="004517AA"/>
    <w:rsid w:val="00452CAC"/>
    <w:rsid w:val="004545AE"/>
    <w:rsid w:val="00455D0D"/>
    <w:rsid w:val="0045606C"/>
    <w:rsid w:val="0045630F"/>
    <w:rsid w:val="00456425"/>
    <w:rsid w:val="00456D12"/>
    <w:rsid w:val="00457565"/>
    <w:rsid w:val="00457B71"/>
    <w:rsid w:val="00460D15"/>
    <w:rsid w:val="004616E7"/>
    <w:rsid w:val="00461892"/>
    <w:rsid w:val="0046209E"/>
    <w:rsid w:val="0046493F"/>
    <w:rsid w:val="004661B2"/>
    <w:rsid w:val="004669E2"/>
    <w:rsid w:val="00466F5E"/>
    <w:rsid w:val="00470334"/>
    <w:rsid w:val="00470B4B"/>
    <w:rsid w:val="00470C31"/>
    <w:rsid w:val="0047271B"/>
    <w:rsid w:val="00472CF7"/>
    <w:rsid w:val="00472FB6"/>
    <w:rsid w:val="004734D0"/>
    <w:rsid w:val="00473BE8"/>
    <w:rsid w:val="00473DCE"/>
    <w:rsid w:val="004751F6"/>
    <w:rsid w:val="004754DA"/>
    <w:rsid w:val="0047556B"/>
    <w:rsid w:val="004759C4"/>
    <w:rsid w:val="00476675"/>
    <w:rsid w:val="00476AA1"/>
    <w:rsid w:val="00477493"/>
    <w:rsid w:val="00477768"/>
    <w:rsid w:val="004804AB"/>
    <w:rsid w:val="004809E0"/>
    <w:rsid w:val="00480E5D"/>
    <w:rsid w:val="00481203"/>
    <w:rsid w:val="004815FD"/>
    <w:rsid w:val="00481705"/>
    <w:rsid w:val="00481DE7"/>
    <w:rsid w:val="00481FB4"/>
    <w:rsid w:val="00482695"/>
    <w:rsid w:val="004839ED"/>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72D"/>
    <w:rsid w:val="00497C80"/>
    <w:rsid w:val="004A037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A47"/>
    <w:rsid w:val="004B2F6C"/>
    <w:rsid w:val="004B4459"/>
    <w:rsid w:val="004B44CE"/>
    <w:rsid w:val="004B4593"/>
    <w:rsid w:val="004B74E1"/>
    <w:rsid w:val="004B7699"/>
    <w:rsid w:val="004B7C0C"/>
    <w:rsid w:val="004C0C9D"/>
    <w:rsid w:val="004C1260"/>
    <w:rsid w:val="004C1E0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E75"/>
    <w:rsid w:val="004D36B1"/>
    <w:rsid w:val="004D3C15"/>
    <w:rsid w:val="004D594B"/>
    <w:rsid w:val="004D6C54"/>
    <w:rsid w:val="004D6E88"/>
    <w:rsid w:val="004D7EBD"/>
    <w:rsid w:val="004D7F68"/>
    <w:rsid w:val="004E0AFB"/>
    <w:rsid w:val="004E0BC3"/>
    <w:rsid w:val="004E11E7"/>
    <w:rsid w:val="004E1513"/>
    <w:rsid w:val="004E165C"/>
    <w:rsid w:val="004E1B0F"/>
    <w:rsid w:val="004E1E53"/>
    <w:rsid w:val="004E2043"/>
    <w:rsid w:val="004E23FC"/>
    <w:rsid w:val="004E243E"/>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6A1F"/>
    <w:rsid w:val="004F735E"/>
    <w:rsid w:val="00500B52"/>
    <w:rsid w:val="005011FB"/>
    <w:rsid w:val="0050268E"/>
    <w:rsid w:val="0050318E"/>
    <w:rsid w:val="0050333C"/>
    <w:rsid w:val="00504512"/>
    <w:rsid w:val="00504D78"/>
    <w:rsid w:val="00505E9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159"/>
    <w:rsid w:val="00517FD4"/>
    <w:rsid w:val="005219CF"/>
    <w:rsid w:val="00522170"/>
    <w:rsid w:val="00522857"/>
    <w:rsid w:val="005234AA"/>
    <w:rsid w:val="005251B0"/>
    <w:rsid w:val="00525A40"/>
    <w:rsid w:val="00527D68"/>
    <w:rsid w:val="0053093F"/>
    <w:rsid w:val="00530D7E"/>
    <w:rsid w:val="00532A25"/>
    <w:rsid w:val="00533C5F"/>
    <w:rsid w:val="00534AE0"/>
    <w:rsid w:val="00534B59"/>
    <w:rsid w:val="00534D24"/>
    <w:rsid w:val="00535499"/>
    <w:rsid w:val="00535666"/>
    <w:rsid w:val="00536759"/>
    <w:rsid w:val="00536B97"/>
    <w:rsid w:val="00536D31"/>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1C0"/>
    <w:rsid w:val="0055446D"/>
    <w:rsid w:val="00554D8B"/>
    <w:rsid w:val="00554E19"/>
    <w:rsid w:val="00555048"/>
    <w:rsid w:val="0055688F"/>
    <w:rsid w:val="005574AF"/>
    <w:rsid w:val="005577C0"/>
    <w:rsid w:val="00560C31"/>
    <w:rsid w:val="0056121F"/>
    <w:rsid w:val="00563ABE"/>
    <w:rsid w:val="00563BB8"/>
    <w:rsid w:val="00564FBF"/>
    <w:rsid w:val="00565B11"/>
    <w:rsid w:val="00565DED"/>
    <w:rsid w:val="00566557"/>
    <w:rsid w:val="005666FA"/>
    <w:rsid w:val="005679F0"/>
    <w:rsid w:val="00567A5F"/>
    <w:rsid w:val="005704BB"/>
    <w:rsid w:val="00570632"/>
    <w:rsid w:val="00570D73"/>
    <w:rsid w:val="005712A3"/>
    <w:rsid w:val="005716E3"/>
    <w:rsid w:val="00571BE1"/>
    <w:rsid w:val="00571D3C"/>
    <w:rsid w:val="00572505"/>
    <w:rsid w:val="00572A03"/>
    <w:rsid w:val="005735CE"/>
    <w:rsid w:val="00573F73"/>
    <w:rsid w:val="005743DE"/>
    <w:rsid w:val="005752DA"/>
    <w:rsid w:val="005764C7"/>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3F9C"/>
    <w:rsid w:val="005A47CD"/>
    <w:rsid w:val="005A4A47"/>
    <w:rsid w:val="005A4CB0"/>
    <w:rsid w:val="005A5838"/>
    <w:rsid w:val="005A6049"/>
    <w:rsid w:val="005A662D"/>
    <w:rsid w:val="005A66E5"/>
    <w:rsid w:val="005A6991"/>
    <w:rsid w:val="005A752F"/>
    <w:rsid w:val="005A7D4B"/>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37F3"/>
    <w:rsid w:val="005C42CB"/>
    <w:rsid w:val="005C433B"/>
    <w:rsid w:val="005C61AC"/>
    <w:rsid w:val="005C65B6"/>
    <w:rsid w:val="005C6E03"/>
    <w:rsid w:val="005C74FB"/>
    <w:rsid w:val="005C76FB"/>
    <w:rsid w:val="005D030D"/>
    <w:rsid w:val="005D1602"/>
    <w:rsid w:val="005D28DF"/>
    <w:rsid w:val="005D300A"/>
    <w:rsid w:val="005D32AE"/>
    <w:rsid w:val="005D4AB0"/>
    <w:rsid w:val="005D53C3"/>
    <w:rsid w:val="005D623C"/>
    <w:rsid w:val="005D7271"/>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B80"/>
    <w:rsid w:val="005F5C6B"/>
    <w:rsid w:val="005F5F41"/>
    <w:rsid w:val="005F618C"/>
    <w:rsid w:val="005F68AB"/>
    <w:rsid w:val="005F70BD"/>
    <w:rsid w:val="005F7A0C"/>
    <w:rsid w:val="005F7F27"/>
    <w:rsid w:val="0060064D"/>
    <w:rsid w:val="00601F2D"/>
    <w:rsid w:val="0060251F"/>
    <w:rsid w:val="0060283C"/>
    <w:rsid w:val="00602EF6"/>
    <w:rsid w:val="00603A84"/>
    <w:rsid w:val="00604F14"/>
    <w:rsid w:val="00605289"/>
    <w:rsid w:val="00605346"/>
    <w:rsid w:val="006059C5"/>
    <w:rsid w:val="00606C5C"/>
    <w:rsid w:val="00606ECD"/>
    <w:rsid w:val="006074C1"/>
    <w:rsid w:val="0060764F"/>
    <w:rsid w:val="00610E1F"/>
    <w:rsid w:val="006110CB"/>
    <w:rsid w:val="00611AB9"/>
    <w:rsid w:val="00611FDB"/>
    <w:rsid w:val="00613257"/>
    <w:rsid w:val="00614994"/>
    <w:rsid w:val="006151D2"/>
    <w:rsid w:val="00615318"/>
    <w:rsid w:val="00620B97"/>
    <w:rsid w:val="00620CBA"/>
    <w:rsid w:val="00621662"/>
    <w:rsid w:val="00621751"/>
    <w:rsid w:val="0062281D"/>
    <w:rsid w:val="006232E1"/>
    <w:rsid w:val="006234A6"/>
    <w:rsid w:val="006254B7"/>
    <w:rsid w:val="00626130"/>
    <w:rsid w:val="00626579"/>
    <w:rsid w:val="0062798D"/>
    <w:rsid w:val="00630001"/>
    <w:rsid w:val="00630D8E"/>
    <w:rsid w:val="006311B3"/>
    <w:rsid w:val="00631957"/>
    <w:rsid w:val="00631AA5"/>
    <w:rsid w:val="00632043"/>
    <w:rsid w:val="0063284C"/>
    <w:rsid w:val="00632BD0"/>
    <w:rsid w:val="00633697"/>
    <w:rsid w:val="00633894"/>
    <w:rsid w:val="00634BF5"/>
    <w:rsid w:val="00634EEA"/>
    <w:rsid w:val="006362D2"/>
    <w:rsid w:val="00636398"/>
    <w:rsid w:val="006367D3"/>
    <w:rsid w:val="0063686F"/>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019"/>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5AD"/>
    <w:rsid w:val="0066393C"/>
    <w:rsid w:val="006639FE"/>
    <w:rsid w:val="00663AEB"/>
    <w:rsid w:val="006643AB"/>
    <w:rsid w:val="006655EE"/>
    <w:rsid w:val="006658C0"/>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9DB"/>
    <w:rsid w:val="00676D1A"/>
    <w:rsid w:val="006771F9"/>
    <w:rsid w:val="006776D7"/>
    <w:rsid w:val="00680FB1"/>
    <w:rsid w:val="00681003"/>
    <w:rsid w:val="006812CA"/>
    <w:rsid w:val="0068152A"/>
    <w:rsid w:val="006817C9"/>
    <w:rsid w:val="00682919"/>
    <w:rsid w:val="006830A2"/>
    <w:rsid w:val="00683A3B"/>
    <w:rsid w:val="00684C61"/>
    <w:rsid w:val="00685EAF"/>
    <w:rsid w:val="00685F6F"/>
    <w:rsid w:val="0068608B"/>
    <w:rsid w:val="006867A6"/>
    <w:rsid w:val="00686917"/>
    <w:rsid w:val="006874C8"/>
    <w:rsid w:val="006878E0"/>
    <w:rsid w:val="0069018A"/>
    <w:rsid w:val="006906DB"/>
    <w:rsid w:val="00691A2E"/>
    <w:rsid w:val="006921F6"/>
    <w:rsid w:val="006929B2"/>
    <w:rsid w:val="00692E40"/>
    <w:rsid w:val="006931A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2B19"/>
    <w:rsid w:val="006B3930"/>
    <w:rsid w:val="006B3DBE"/>
    <w:rsid w:val="006B4329"/>
    <w:rsid w:val="006B49CD"/>
    <w:rsid w:val="006B4B55"/>
    <w:rsid w:val="006B50CF"/>
    <w:rsid w:val="006B56C6"/>
    <w:rsid w:val="006B70C9"/>
    <w:rsid w:val="006B7277"/>
    <w:rsid w:val="006B7F40"/>
    <w:rsid w:val="006C03B8"/>
    <w:rsid w:val="006C2D02"/>
    <w:rsid w:val="006C385B"/>
    <w:rsid w:val="006C405C"/>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196"/>
    <w:rsid w:val="006F341D"/>
    <w:rsid w:val="006F3B3A"/>
    <w:rsid w:val="006F43CD"/>
    <w:rsid w:val="006F487D"/>
    <w:rsid w:val="006F58D4"/>
    <w:rsid w:val="006F5C9A"/>
    <w:rsid w:val="006F71DC"/>
    <w:rsid w:val="006F796C"/>
    <w:rsid w:val="006F7B5A"/>
    <w:rsid w:val="006F7BC8"/>
    <w:rsid w:val="00700142"/>
    <w:rsid w:val="00700998"/>
    <w:rsid w:val="00701CC8"/>
    <w:rsid w:val="00702402"/>
    <w:rsid w:val="0070274B"/>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8D3"/>
    <w:rsid w:val="007152E6"/>
    <w:rsid w:val="0071551B"/>
    <w:rsid w:val="00715638"/>
    <w:rsid w:val="00715A32"/>
    <w:rsid w:val="00715B9A"/>
    <w:rsid w:val="0071600C"/>
    <w:rsid w:val="007161DA"/>
    <w:rsid w:val="007163B5"/>
    <w:rsid w:val="00716A0C"/>
    <w:rsid w:val="00717413"/>
    <w:rsid w:val="007220DB"/>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EAC"/>
    <w:rsid w:val="007471D5"/>
    <w:rsid w:val="007474A3"/>
    <w:rsid w:val="00747D8B"/>
    <w:rsid w:val="00750A60"/>
    <w:rsid w:val="00751228"/>
    <w:rsid w:val="00752C50"/>
    <w:rsid w:val="007543CB"/>
    <w:rsid w:val="00755449"/>
    <w:rsid w:val="00755EC7"/>
    <w:rsid w:val="007571E1"/>
    <w:rsid w:val="007575D7"/>
    <w:rsid w:val="00757F5E"/>
    <w:rsid w:val="007602E4"/>
    <w:rsid w:val="007604B2"/>
    <w:rsid w:val="007619D7"/>
    <w:rsid w:val="007623FB"/>
    <w:rsid w:val="00764724"/>
    <w:rsid w:val="0076477E"/>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3FBA"/>
    <w:rsid w:val="0078417D"/>
    <w:rsid w:val="007845D1"/>
    <w:rsid w:val="00785490"/>
    <w:rsid w:val="00785863"/>
    <w:rsid w:val="00785889"/>
    <w:rsid w:val="00785B35"/>
    <w:rsid w:val="00785D29"/>
    <w:rsid w:val="007861DC"/>
    <w:rsid w:val="00787850"/>
    <w:rsid w:val="00790220"/>
    <w:rsid w:val="00790808"/>
    <w:rsid w:val="00791A2B"/>
    <w:rsid w:val="007925EA"/>
    <w:rsid w:val="007929C8"/>
    <w:rsid w:val="00793339"/>
    <w:rsid w:val="00793CD8"/>
    <w:rsid w:val="007940B1"/>
    <w:rsid w:val="00794596"/>
    <w:rsid w:val="00794852"/>
    <w:rsid w:val="00794C40"/>
    <w:rsid w:val="00795C92"/>
    <w:rsid w:val="007966D5"/>
    <w:rsid w:val="00797AFF"/>
    <w:rsid w:val="00797D03"/>
    <w:rsid w:val="007A0313"/>
    <w:rsid w:val="007A0E6E"/>
    <w:rsid w:val="007A1CB3"/>
    <w:rsid w:val="007A23F2"/>
    <w:rsid w:val="007A2553"/>
    <w:rsid w:val="007A27AD"/>
    <w:rsid w:val="007A306F"/>
    <w:rsid w:val="007A43A6"/>
    <w:rsid w:val="007A515A"/>
    <w:rsid w:val="007A58A6"/>
    <w:rsid w:val="007A5EED"/>
    <w:rsid w:val="007A61D2"/>
    <w:rsid w:val="007A6261"/>
    <w:rsid w:val="007A6495"/>
    <w:rsid w:val="007A6F2F"/>
    <w:rsid w:val="007A7053"/>
    <w:rsid w:val="007A7BAF"/>
    <w:rsid w:val="007B29DB"/>
    <w:rsid w:val="007B3D2D"/>
    <w:rsid w:val="007B485F"/>
    <w:rsid w:val="007B50AE"/>
    <w:rsid w:val="007B51DF"/>
    <w:rsid w:val="007B577D"/>
    <w:rsid w:val="007B6B74"/>
    <w:rsid w:val="007B75D5"/>
    <w:rsid w:val="007B7875"/>
    <w:rsid w:val="007C0476"/>
    <w:rsid w:val="007C05DD"/>
    <w:rsid w:val="007C13CB"/>
    <w:rsid w:val="007C19C1"/>
    <w:rsid w:val="007C22DA"/>
    <w:rsid w:val="007C2388"/>
    <w:rsid w:val="007C3A18"/>
    <w:rsid w:val="007C3D18"/>
    <w:rsid w:val="007C4B39"/>
    <w:rsid w:val="007C5482"/>
    <w:rsid w:val="007C60BF"/>
    <w:rsid w:val="007C61AB"/>
    <w:rsid w:val="007C65C0"/>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28C"/>
    <w:rsid w:val="007E3EF5"/>
    <w:rsid w:val="007E4610"/>
    <w:rsid w:val="007E4715"/>
    <w:rsid w:val="007E4D98"/>
    <w:rsid w:val="007E4E18"/>
    <w:rsid w:val="007E505B"/>
    <w:rsid w:val="007E533C"/>
    <w:rsid w:val="007E53BD"/>
    <w:rsid w:val="007E5AC5"/>
    <w:rsid w:val="007E7091"/>
    <w:rsid w:val="007E7475"/>
    <w:rsid w:val="007E7ECD"/>
    <w:rsid w:val="007F12B6"/>
    <w:rsid w:val="007F1726"/>
    <w:rsid w:val="007F1FEA"/>
    <w:rsid w:val="007F2363"/>
    <w:rsid w:val="007F3F4A"/>
    <w:rsid w:val="007F4904"/>
    <w:rsid w:val="007F5988"/>
    <w:rsid w:val="007F7F41"/>
    <w:rsid w:val="0080009E"/>
    <w:rsid w:val="008004A7"/>
    <w:rsid w:val="0080079E"/>
    <w:rsid w:val="00800A4C"/>
    <w:rsid w:val="00801562"/>
    <w:rsid w:val="0080187F"/>
    <w:rsid w:val="0080253D"/>
    <w:rsid w:val="00802DEB"/>
    <w:rsid w:val="00803546"/>
    <w:rsid w:val="008036C5"/>
    <w:rsid w:val="00803FAE"/>
    <w:rsid w:val="00804C90"/>
    <w:rsid w:val="008052C1"/>
    <w:rsid w:val="00805927"/>
    <w:rsid w:val="0080605F"/>
    <w:rsid w:val="00807786"/>
    <w:rsid w:val="008101B0"/>
    <w:rsid w:val="008115C7"/>
    <w:rsid w:val="00811FCB"/>
    <w:rsid w:val="008125BB"/>
    <w:rsid w:val="008129EC"/>
    <w:rsid w:val="00812B68"/>
    <w:rsid w:val="0081333C"/>
    <w:rsid w:val="00813D91"/>
    <w:rsid w:val="00814AD5"/>
    <w:rsid w:val="00814F7B"/>
    <w:rsid w:val="00815681"/>
    <w:rsid w:val="008156D5"/>
    <w:rsid w:val="008158D6"/>
    <w:rsid w:val="00815979"/>
    <w:rsid w:val="00817196"/>
    <w:rsid w:val="0081757C"/>
    <w:rsid w:val="00820715"/>
    <w:rsid w:val="008213E6"/>
    <w:rsid w:val="008216C3"/>
    <w:rsid w:val="00821960"/>
    <w:rsid w:val="00821C42"/>
    <w:rsid w:val="008235DB"/>
    <w:rsid w:val="008240DA"/>
    <w:rsid w:val="00824AB4"/>
    <w:rsid w:val="00825C42"/>
    <w:rsid w:val="00825D25"/>
    <w:rsid w:val="00825EEF"/>
    <w:rsid w:val="00825F51"/>
    <w:rsid w:val="00826FF8"/>
    <w:rsid w:val="00827CAB"/>
    <w:rsid w:val="00827D6F"/>
    <w:rsid w:val="00830677"/>
    <w:rsid w:val="00830E87"/>
    <w:rsid w:val="0083207E"/>
    <w:rsid w:val="008326C1"/>
    <w:rsid w:val="008328DA"/>
    <w:rsid w:val="0083391C"/>
    <w:rsid w:val="00833C17"/>
    <w:rsid w:val="00834C82"/>
    <w:rsid w:val="0083565C"/>
    <w:rsid w:val="00835837"/>
    <w:rsid w:val="008376AC"/>
    <w:rsid w:val="0083778B"/>
    <w:rsid w:val="00840F75"/>
    <w:rsid w:val="00841446"/>
    <w:rsid w:val="00842A83"/>
    <w:rsid w:val="00843FEE"/>
    <w:rsid w:val="008444E8"/>
    <w:rsid w:val="008444E9"/>
    <w:rsid w:val="00844E80"/>
    <w:rsid w:val="00845BE3"/>
    <w:rsid w:val="00845E1A"/>
    <w:rsid w:val="0084655B"/>
    <w:rsid w:val="00846CB9"/>
    <w:rsid w:val="00846DF4"/>
    <w:rsid w:val="00846FE7"/>
    <w:rsid w:val="00847D83"/>
    <w:rsid w:val="008500C9"/>
    <w:rsid w:val="00850D51"/>
    <w:rsid w:val="00851238"/>
    <w:rsid w:val="008529CC"/>
    <w:rsid w:val="00854DF6"/>
    <w:rsid w:val="0085639A"/>
    <w:rsid w:val="00856476"/>
    <w:rsid w:val="0085648F"/>
    <w:rsid w:val="00856911"/>
    <w:rsid w:val="00857C50"/>
    <w:rsid w:val="008601DF"/>
    <w:rsid w:val="0086099B"/>
    <w:rsid w:val="0086143D"/>
    <w:rsid w:val="00861B66"/>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67E29"/>
    <w:rsid w:val="0087055F"/>
    <w:rsid w:val="008705D4"/>
    <w:rsid w:val="008706D4"/>
    <w:rsid w:val="00870F8A"/>
    <w:rsid w:val="0087182B"/>
    <w:rsid w:val="008719A4"/>
    <w:rsid w:val="00871D23"/>
    <w:rsid w:val="00871D26"/>
    <w:rsid w:val="00871FBC"/>
    <w:rsid w:val="00872DD4"/>
    <w:rsid w:val="00872DF0"/>
    <w:rsid w:val="008735D7"/>
    <w:rsid w:val="00873921"/>
    <w:rsid w:val="008739E4"/>
    <w:rsid w:val="00874312"/>
    <w:rsid w:val="0087437C"/>
    <w:rsid w:val="008743D3"/>
    <w:rsid w:val="00874CAB"/>
    <w:rsid w:val="008759A0"/>
    <w:rsid w:val="00875CD7"/>
    <w:rsid w:val="00876B4D"/>
    <w:rsid w:val="00876C18"/>
    <w:rsid w:val="008777D9"/>
    <w:rsid w:val="00877943"/>
    <w:rsid w:val="00877F18"/>
    <w:rsid w:val="00880FCF"/>
    <w:rsid w:val="008818DA"/>
    <w:rsid w:val="00881CDD"/>
    <w:rsid w:val="00882349"/>
    <w:rsid w:val="00883005"/>
    <w:rsid w:val="008846AC"/>
    <w:rsid w:val="008848F9"/>
    <w:rsid w:val="00886D00"/>
    <w:rsid w:val="00886D44"/>
    <w:rsid w:val="00886F61"/>
    <w:rsid w:val="00887B43"/>
    <w:rsid w:val="008907CA"/>
    <w:rsid w:val="008907EB"/>
    <w:rsid w:val="00891245"/>
    <w:rsid w:val="0089215F"/>
    <w:rsid w:val="00892CFF"/>
    <w:rsid w:val="0089347C"/>
    <w:rsid w:val="008943DE"/>
    <w:rsid w:val="00894A88"/>
    <w:rsid w:val="00895310"/>
    <w:rsid w:val="00895386"/>
    <w:rsid w:val="00896985"/>
    <w:rsid w:val="0089757A"/>
    <w:rsid w:val="008A0210"/>
    <w:rsid w:val="008A08E0"/>
    <w:rsid w:val="008A0B9C"/>
    <w:rsid w:val="008A0E6B"/>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5F05"/>
    <w:rsid w:val="008A620C"/>
    <w:rsid w:val="008A646C"/>
    <w:rsid w:val="008A76D3"/>
    <w:rsid w:val="008A77D8"/>
    <w:rsid w:val="008B0483"/>
    <w:rsid w:val="008B120C"/>
    <w:rsid w:val="008B2932"/>
    <w:rsid w:val="008B45A3"/>
    <w:rsid w:val="008B5156"/>
    <w:rsid w:val="008B51A0"/>
    <w:rsid w:val="008B5365"/>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57BC"/>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D7A6D"/>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0CA0"/>
    <w:rsid w:val="0090151D"/>
    <w:rsid w:val="009015A5"/>
    <w:rsid w:val="0090238A"/>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6FCC"/>
    <w:rsid w:val="00917191"/>
    <w:rsid w:val="00917956"/>
    <w:rsid w:val="00917CE9"/>
    <w:rsid w:val="00917E2D"/>
    <w:rsid w:val="0092027E"/>
    <w:rsid w:val="00920559"/>
    <w:rsid w:val="00920BF2"/>
    <w:rsid w:val="0092137F"/>
    <w:rsid w:val="009214C3"/>
    <w:rsid w:val="00922010"/>
    <w:rsid w:val="0092265D"/>
    <w:rsid w:val="009226F0"/>
    <w:rsid w:val="0092270D"/>
    <w:rsid w:val="0092272E"/>
    <w:rsid w:val="009233E4"/>
    <w:rsid w:val="00923BD4"/>
    <w:rsid w:val="00923E20"/>
    <w:rsid w:val="00923FFA"/>
    <w:rsid w:val="009244AC"/>
    <w:rsid w:val="0092533B"/>
    <w:rsid w:val="0092560F"/>
    <w:rsid w:val="00925CBD"/>
    <w:rsid w:val="00926A3B"/>
    <w:rsid w:val="00927AAE"/>
    <w:rsid w:val="0093017C"/>
    <w:rsid w:val="00931BD9"/>
    <w:rsid w:val="00932130"/>
    <w:rsid w:val="00932952"/>
    <w:rsid w:val="00933367"/>
    <w:rsid w:val="00933E80"/>
    <w:rsid w:val="00934396"/>
    <w:rsid w:val="009349BB"/>
    <w:rsid w:val="00935A7F"/>
    <w:rsid w:val="00940C00"/>
    <w:rsid w:val="00941636"/>
    <w:rsid w:val="009418AA"/>
    <w:rsid w:val="00941A0F"/>
    <w:rsid w:val="00942743"/>
    <w:rsid w:val="00942D57"/>
    <w:rsid w:val="009433F1"/>
    <w:rsid w:val="009436AF"/>
    <w:rsid w:val="00943742"/>
    <w:rsid w:val="00943A35"/>
    <w:rsid w:val="0094403B"/>
    <w:rsid w:val="0094503B"/>
    <w:rsid w:val="009455CF"/>
    <w:rsid w:val="00945630"/>
    <w:rsid w:val="00945C05"/>
    <w:rsid w:val="00946815"/>
    <w:rsid w:val="009468EC"/>
    <w:rsid w:val="00946945"/>
    <w:rsid w:val="00946AEC"/>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4C06"/>
    <w:rsid w:val="00965486"/>
    <w:rsid w:val="0096554B"/>
    <w:rsid w:val="0096584A"/>
    <w:rsid w:val="00965A4F"/>
    <w:rsid w:val="00965BD7"/>
    <w:rsid w:val="00967013"/>
    <w:rsid w:val="009713D9"/>
    <w:rsid w:val="00971837"/>
    <w:rsid w:val="0097188B"/>
    <w:rsid w:val="00971A83"/>
    <w:rsid w:val="00971CA8"/>
    <w:rsid w:val="00971F08"/>
    <w:rsid w:val="00972109"/>
    <w:rsid w:val="009727F4"/>
    <w:rsid w:val="00972E1B"/>
    <w:rsid w:val="00974C50"/>
    <w:rsid w:val="00975325"/>
    <w:rsid w:val="00975D06"/>
    <w:rsid w:val="00976949"/>
    <w:rsid w:val="009769E2"/>
    <w:rsid w:val="00976B34"/>
    <w:rsid w:val="00976D35"/>
    <w:rsid w:val="00980477"/>
    <w:rsid w:val="009816BF"/>
    <w:rsid w:val="009817BF"/>
    <w:rsid w:val="009820F4"/>
    <w:rsid w:val="00983521"/>
    <w:rsid w:val="009835A1"/>
    <w:rsid w:val="009840D2"/>
    <w:rsid w:val="009842FC"/>
    <w:rsid w:val="00984738"/>
    <w:rsid w:val="00985253"/>
    <w:rsid w:val="009853B3"/>
    <w:rsid w:val="00985B54"/>
    <w:rsid w:val="00986635"/>
    <w:rsid w:val="009866A1"/>
    <w:rsid w:val="009870B6"/>
    <w:rsid w:val="00987F9C"/>
    <w:rsid w:val="009900E5"/>
    <w:rsid w:val="00990194"/>
    <w:rsid w:val="00990630"/>
    <w:rsid w:val="0099093F"/>
    <w:rsid w:val="00990B5A"/>
    <w:rsid w:val="00991761"/>
    <w:rsid w:val="0099235B"/>
    <w:rsid w:val="009926FF"/>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758"/>
    <w:rsid w:val="009B396D"/>
    <w:rsid w:val="009B3AC2"/>
    <w:rsid w:val="009B3BD4"/>
    <w:rsid w:val="009B44CE"/>
    <w:rsid w:val="009B47E7"/>
    <w:rsid w:val="009B4A4D"/>
    <w:rsid w:val="009B4DF4"/>
    <w:rsid w:val="009B4E5C"/>
    <w:rsid w:val="009B564E"/>
    <w:rsid w:val="009B63E2"/>
    <w:rsid w:val="009B6662"/>
    <w:rsid w:val="009B6DA4"/>
    <w:rsid w:val="009B6F63"/>
    <w:rsid w:val="009B6F97"/>
    <w:rsid w:val="009B7AA5"/>
    <w:rsid w:val="009B7ADC"/>
    <w:rsid w:val="009B7B75"/>
    <w:rsid w:val="009B7E87"/>
    <w:rsid w:val="009C0587"/>
    <w:rsid w:val="009C1A22"/>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37FC"/>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6B35"/>
    <w:rsid w:val="009E7CEA"/>
    <w:rsid w:val="009F08F3"/>
    <w:rsid w:val="009F09EF"/>
    <w:rsid w:val="009F0A74"/>
    <w:rsid w:val="009F1A8F"/>
    <w:rsid w:val="009F2089"/>
    <w:rsid w:val="009F2AE7"/>
    <w:rsid w:val="009F2B2C"/>
    <w:rsid w:val="009F2E03"/>
    <w:rsid w:val="009F344F"/>
    <w:rsid w:val="009F3B1B"/>
    <w:rsid w:val="009F753B"/>
    <w:rsid w:val="009F7BDB"/>
    <w:rsid w:val="009F7DAD"/>
    <w:rsid w:val="00A00254"/>
    <w:rsid w:val="00A0026D"/>
    <w:rsid w:val="00A0039D"/>
    <w:rsid w:val="00A021CA"/>
    <w:rsid w:val="00A02D6D"/>
    <w:rsid w:val="00A02DD9"/>
    <w:rsid w:val="00A04232"/>
    <w:rsid w:val="00A04367"/>
    <w:rsid w:val="00A047D2"/>
    <w:rsid w:val="00A048A8"/>
    <w:rsid w:val="00A04968"/>
    <w:rsid w:val="00A04DCB"/>
    <w:rsid w:val="00A05B47"/>
    <w:rsid w:val="00A06DB0"/>
    <w:rsid w:val="00A079D6"/>
    <w:rsid w:val="00A10FBB"/>
    <w:rsid w:val="00A110BC"/>
    <w:rsid w:val="00A12492"/>
    <w:rsid w:val="00A13DD6"/>
    <w:rsid w:val="00A13E54"/>
    <w:rsid w:val="00A1420D"/>
    <w:rsid w:val="00A164E3"/>
    <w:rsid w:val="00A16AA7"/>
    <w:rsid w:val="00A16EE6"/>
    <w:rsid w:val="00A17F63"/>
    <w:rsid w:val="00A200EF"/>
    <w:rsid w:val="00A20E4F"/>
    <w:rsid w:val="00A2149F"/>
    <w:rsid w:val="00A214F4"/>
    <w:rsid w:val="00A2162A"/>
    <w:rsid w:val="00A2193B"/>
    <w:rsid w:val="00A21B62"/>
    <w:rsid w:val="00A229BF"/>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1FDA"/>
    <w:rsid w:val="00A33EF5"/>
    <w:rsid w:val="00A34314"/>
    <w:rsid w:val="00A3448A"/>
    <w:rsid w:val="00A35160"/>
    <w:rsid w:val="00A35469"/>
    <w:rsid w:val="00A36297"/>
    <w:rsid w:val="00A36EAD"/>
    <w:rsid w:val="00A37E7B"/>
    <w:rsid w:val="00A408D4"/>
    <w:rsid w:val="00A40E1E"/>
    <w:rsid w:val="00A41E2B"/>
    <w:rsid w:val="00A42250"/>
    <w:rsid w:val="00A423F6"/>
    <w:rsid w:val="00A4252A"/>
    <w:rsid w:val="00A43013"/>
    <w:rsid w:val="00A4318D"/>
    <w:rsid w:val="00A439D0"/>
    <w:rsid w:val="00A43ECE"/>
    <w:rsid w:val="00A453DB"/>
    <w:rsid w:val="00A45AD5"/>
    <w:rsid w:val="00A45B74"/>
    <w:rsid w:val="00A45BB0"/>
    <w:rsid w:val="00A4665B"/>
    <w:rsid w:val="00A4678B"/>
    <w:rsid w:val="00A469ED"/>
    <w:rsid w:val="00A46A95"/>
    <w:rsid w:val="00A47A09"/>
    <w:rsid w:val="00A50F41"/>
    <w:rsid w:val="00A5140E"/>
    <w:rsid w:val="00A51E32"/>
    <w:rsid w:val="00A51F20"/>
    <w:rsid w:val="00A522DB"/>
    <w:rsid w:val="00A52B3E"/>
    <w:rsid w:val="00A52E1D"/>
    <w:rsid w:val="00A52F16"/>
    <w:rsid w:val="00A5341A"/>
    <w:rsid w:val="00A54350"/>
    <w:rsid w:val="00A56674"/>
    <w:rsid w:val="00A56A41"/>
    <w:rsid w:val="00A601E5"/>
    <w:rsid w:val="00A60DBF"/>
    <w:rsid w:val="00A6126F"/>
    <w:rsid w:val="00A61499"/>
    <w:rsid w:val="00A62703"/>
    <w:rsid w:val="00A62C1F"/>
    <w:rsid w:val="00A63483"/>
    <w:rsid w:val="00A647D1"/>
    <w:rsid w:val="00A64DD4"/>
    <w:rsid w:val="00A65943"/>
    <w:rsid w:val="00A660AC"/>
    <w:rsid w:val="00A66720"/>
    <w:rsid w:val="00A66F73"/>
    <w:rsid w:val="00A670EF"/>
    <w:rsid w:val="00A67D49"/>
    <w:rsid w:val="00A67E6C"/>
    <w:rsid w:val="00A707A9"/>
    <w:rsid w:val="00A71B99"/>
    <w:rsid w:val="00A71E0A"/>
    <w:rsid w:val="00A7246D"/>
    <w:rsid w:val="00A72E81"/>
    <w:rsid w:val="00A73989"/>
    <w:rsid w:val="00A739D0"/>
    <w:rsid w:val="00A73CC5"/>
    <w:rsid w:val="00A73D7E"/>
    <w:rsid w:val="00A746CE"/>
    <w:rsid w:val="00A74F7D"/>
    <w:rsid w:val="00A754EE"/>
    <w:rsid w:val="00A761D4"/>
    <w:rsid w:val="00A773F0"/>
    <w:rsid w:val="00A776B4"/>
    <w:rsid w:val="00A77EC4"/>
    <w:rsid w:val="00A81391"/>
    <w:rsid w:val="00A83268"/>
    <w:rsid w:val="00A8445F"/>
    <w:rsid w:val="00A8491C"/>
    <w:rsid w:val="00A852ED"/>
    <w:rsid w:val="00A8531C"/>
    <w:rsid w:val="00A85A38"/>
    <w:rsid w:val="00A85D63"/>
    <w:rsid w:val="00A8722D"/>
    <w:rsid w:val="00A87D62"/>
    <w:rsid w:val="00A91F23"/>
    <w:rsid w:val="00A920C7"/>
    <w:rsid w:val="00A92879"/>
    <w:rsid w:val="00A9338A"/>
    <w:rsid w:val="00A94E93"/>
    <w:rsid w:val="00A9544C"/>
    <w:rsid w:val="00A956A5"/>
    <w:rsid w:val="00A9594B"/>
    <w:rsid w:val="00A96357"/>
    <w:rsid w:val="00A96D36"/>
    <w:rsid w:val="00A979EE"/>
    <w:rsid w:val="00A97EE2"/>
    <w:rsid w:val="00AA016F"/>
    <w:rsid w:val="00AA05E2"/>
    <w:rsid w:val="00AA1D8A"/>
    <w:rsid w:val="00AA1ED6"/>
    <w:rsid w:val="00AA23C3"/>
    <w:rsid w:val="00AA23DA"/>
    <w:rsid w:val="00AA2D9C"/>
    <w:rsid w:val="00AA3748"/>
    <w:rsid w:val="00AA446F"/>
    <w:rsid w:val="00AA51D6"/>
    <w:rsid w:val="00AA5D17"/>
    <w:rsid w:val="00AB04D2"/>
    <w:rsid w:val="00AB0BC8"/>
    <w:rsid w:val="00AB11CA"/>
    <w:rsid w:val="00AB1387"/>
    <w:rsid w:val="00AB14D9"/>
    <w:rsid w:val="00AB19C7"/>
    <w:rsid w:val="00AB1B76"/>
    <w:rsid w:val="00AB1C2C"/>
    <w:rsid w:val="00AB1C41"/>
    <w:rsid w:val="00AB2469"/>
    <w:rsid w:val="00AB3B29"/>
    <w:rsid w:val="00AB4AB8"/>
    <w:rsid w:val="00AB4BAA"/>
    <w:rsid w:val="00AB5B22"/>
    <w:rsid w:val="00AB655E"/>
    <w:rsid w:val="00AB693B"/>
    <w:rsid w:val="00AB6EAE"/>
    <w:rsid w:val="00AB7DA2"/>
    <w:rsid w:val="00AC007F"/>
    <w:rsid w:val="00AC158C"/>
    <w:rsid w:val="00AC1AB7"/>
    <w:rsid w:val="00AC1D55"/>
    <w:rsid w:val="00AC2ECD"/>
    <w:rsid w:val="00AC3119"/>
    <w:rsid w:val="00AC38AE"/>
    <w:rsid w:val="00AC3ADC"/>
    <w:rsid w:val="00AC49FB"/>
    <w:rsid w:val="00AC5199"/>
    <w:rsid w:val="00AC5A10"/>
    <w:rsid w:val="00AC5B90"/>
    <w:rsid w:val="00AC6962"/>
    <w:rsid w:val="00AC76DF"/>
    <w:rsid w:val="00AC786A"/>
    <w:rsid w:val="00AD0460"/>
    <w:rsid w:val="00AD0AA3"/>
    <w:rsid w:val="00AD0B4E"/>
    <w:rsid w:val="00AD1023"/>
    <w:rsid w:val="00AD17E6"/>
    <w:rsid w:val="00AD198E"/>
    <w:rsid w:val="00AD19F9"/>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0B61"/>
    <w:rsid w:val="00AE150B"/>
    <w:rsid w:val="00AE1722"/>
    <w:rsid w:val="00AE27AC"/>
    <w:rsid w:val="00AE34E7"/>
    <w:rsid w:val="00AE39D2"/>
    <w:rsid w:val="00AE3D3C"/>
    <w:rsid w:val="00AE3FA0"/>
    <w:rsid w:val="00AE40E0"/>
    <w:rsid w:val="00AE4DBA"/>
    <w:rsid w:val="00AE4F07"/>
    <w:rsid w:val="00AE5783"/>
    <w:rsid w:val="00AE7C94"/>
    <w:rsid w:val="00AF1C5D"/>
    <w:rsid w:val="00AF271A"/>
    <w:rsid w:val="00AF42B9"/>
    <w:rsid w:val="00AF42D7"/>
    <w:rsid w:val="00AF474B"/>
    <w:rsid w:val="00AF4AFF"/>
    <w:rsid w:val="00AF643F"/>
    <w:rsid w:val="00AF6DA0"/>
    <w:rsid w:val="00B006FE"/>
    <w:rsid w:val="00B007CB"/>
    <w:rsid w:val="00B00A65"/>
    <w:rsid w:val="00B02AA9"/>
    <w:rsid w:val="00B02FA3"/>
    <w:rsid w:val="00B03281"/>
    <w:rsid w:val="00B03707"/>
    <w:rsid w:val="00B05084"/>
    <w:rsid w:val="00B10EEB"/>
    <w:rsid w:val="00B11379"/>
    <w:rsid w:val="00B1177A"/>
    <w:rsid w:val="00B12447"/>
    <w:rsid w:val="00B143FA"/>
    <w:rsid w:val="00B146E4"/>
    <w:rsid w:val="00B15781"/>
    <w:rsid w:val="00B157F9"/>
    <w:rsid w:val="00B159ED"/>
    <w:rsid w:val="00B168FB"/>
    <w:rsid w:val="00B169C0"/>
    <w:rsid w:val="00B17846"/>
    <w:rsid w:val="00B17D61"/>
    <w:rsid w:val="00B20256"/>
    <w:rsid w:val="00B2033A"/>
    <w:rsid w:val="00B206FF"/>
    <w:rsid w:val="00B20D09"/>
    <w:rsid w:val="00B20DD9"/>
    <w:rsid w:val="00B21D5E"/>
    <w:rsid w:val="00B223A0"/>
    <w:rsid w:val="00B224F9"/>
    <w:rsid w:val="00B22634"/>
    <w:rsid w:val="00B231A3"/>
    <w:rsid w:val="00B23755"/>
    <w:rsid w:val="00B23D38"/>
    <w:rsid w:val="00B2409E"/>
    <w:rsid w:val="00B24598"/>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5997"/>
    <w:rsid w:val="00B36F25"/>
    <w:rsid w:val="00B36F3A"/>
    <w:rsid w:val="00B372AA"/>
    <w:rsid w:val="00B40445"/>
    <w:rsid w:val="00B410B0"/>
    <w:rsid w:val="00B41888"/>
    <w:rsid w:val="00B436AA"/>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291"/>
    <w:rsid w:val="00B575E0"/>
    <w:rsid w:val="00B57A4E"/>
    <w:rsid w:val="00B57B83"/>
    <w:rsid w:val="00B57D49"/>
    <w:rsid w:val="00B57FF9"/>
    <w:rsid w:val="00B60BB3"/>
    <w:rsid w:val="00B62BEF"/>
    <w:rsid w:val="00B63B96"/>
    <w:rsid w:val="00B63CEF"/>
    <w:rsid w:val="00B64A5E"/>
    <w:rsid w:val="00B66456"/>
    <w:rsid w:val="00B664C7"/>
    <w:rsid w:val="00B6677F"/>
    <w:rsid w:val="00B66F4E"/>
    <w:rsid w:val="00B7019D"/>
    <w:rsid w:val="00B7285B"/>
    <w:rsid w:val="00B72868"/>
    <w:rsid w:val="00B73583"/>
    <w:rsid w:val="00B739F6"/>
    <w:rsid w:val="00B76D2A"/>
    <w:rsid w:val="00B777F2"/>
    <w:rsid w:val="00B77FFB"/>
    <w:rsid w:val="00B81047"/>
    <w:rsid w:val="00B81A7B"/>
    <w:rsid w:val="00B81FF6"/>
    <w:rsid w:val="00B8209E"/>
    <w:rsid w:val="00B831F7"/>
    <w:rsid w:val="00B85203"/>
    <w:rsid w:val="00B852E5"/>
    <w:rsid w:val="00B85920"/>
    <w:rsid w:val="00B85DE5"/>
    <w:rsid w:val="00B85F55"/>
    <w:rsid w:val="00B85F9D"/>
    <w:rsid w:val="00B866B2"/>
    <w:rsid w:val="00B9021E"/>
    <w:rsid w:val="00B90F73"/>
    <w:rsid w:val="00B911CA"/>
    <w:rsid w:val="00B91449"/>
    <w:rsid w:val="00B917F9"/>
    <w:rsid w:val="00B92CED"/>
    <w:rsid w:val="00B92FF8"/>
    <w:rsid w:val="00B93454"/>
    <w:rsid w:val="00B93A56"/>
    <w:rsid w:val="00B93B59"/>
    <w:rsid w:val="00B93E70"/>
    <w:rsid w:val="00B93F3F"/>
    <w:rsid w:val="00B9406A"/>
    <w:rsid w:val="00B94676"/>
    <w:rsid w:val="00B94CF9"/>
    <w:rsid w:val="00B95DF2"/>
    <w:rsid w:val="00B97BB4"/>
    <w:rsid w:val="00B97C21"/>
    <w:rsid w:val="00B97D91"/>
    <w:rsid w:val="00B97EC2"/>
    <w:rsid w:val="00BA08A3"/>
    <w:rsid w:val="00BA186B"/>
    <w:rsid w:val="00BA1EFD"/>
    <w:rsid w:val="00BA2280"/>
    <w:rsid w:val="00BA2A08"/>
    <w:rsid w:val="00BA33E1"/>
    <w:rsid w:val="00BA35FF"/>
    <w:rsid w:val="00BA4E8B"/>
    <w:rsid w:val="00BA56D2"/>
    <w:rsid w:val="00BA58F5"/>
    <w:rsid w:val="00BA70BB"/>
    <w:rsid w:val="00BA70D1"/>
    <w:rsid w:val="00BA76E0"/>
    <w:rsid w:val="00BB0A24"/>
    <w:rsid w:val="00BB0DE4"/>
    <w:rsid w:val="00BB21B4"/>
    <w:rsid w:val="00BB2863"/>
    <w:rsid w:val="00BB2A25"/>
    <w:rsid w:val="00BB2BED"/>
    <w:rsid w:val="00BB30F3"/>
    <w:rsid w:val="00BB6BE1"/>
    <w:rsid w:val="00BB6E21"/>
    <w:rsid w:val="00BB703C"/>
    <w:rsid w:val="00BC082F"/>
    <w:rsid w:val="00BC0BC7"/>
    <w:rsid w:val="00BC0CE6"/>
    <w:rsid w:val="00BC0F31"/>
    <w:rsid w:val="00BC0FC0"/>
    <w:rsid w:val="00BC0FDC"/>
    <w:rsid w:val="00BC1353"/>
    <w:rsid w:val="00BC3855"/>
    <w:rsid w:val="00BC4D2E"/>
    <w:rsid w:val="00BC4E54"/>
    <w:rsid w:val="00BC74D1"/>
    <w:rsid w:val="00BD0073"/>
    <w:rsid w:val="00BD2695"/>
    <w:rsid w:val="00BD48AC"/>
    <w:rsid w:val="00BD4AE4"/>
    <w:rsid w:val="00BD55BA"/>
    <w:rsid w:val="00BD5762"/>
    <w:rsid w:val="00BD5F1A"/>
    <w:rsid w:val="00BD7DE3"/>
    <w:rsid w:val="00BE0460"/>
    <w:rsid w:val="00BE079A"/>
    <w:rsid w:val="00BE1020"/>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5C2"/>
    <w:rsid w:val="00C040F7"/>
    <w:rsid w:val="00C044AB"/>
    <w:rsid w:val="00C04C9F"/>
    <w:rsid w:val="00C05706"/>
    <w:rsid w:val="00C06071"/>
    <w:rsid w:val="00C067FC"/>
    <w:rsid w:val="00C07377"/>
    <w:rsid w:val="00C10478"/>
    <w:rsid w:val="00C11103"/>
    <w:rsid w:val="00C11633"/>
    <w:rsid w:val="00C11A92"/>
    <w:rsid w:val="00C11E79"/>
    <w:rsid w:val="00C12107"/>
    <w:rsid w:val="00C13962"/>
    <w:rsid w:val="00C14CD7"/>
    <w:rsid w:val="00C14D4B"/>
    <w:rsid w:val="00C154BB"/>
    <w:rsid w:val="00C1608A"/>
    <w:rsid w:val="00C16757"/>
    <w:rsid w:val="00C17316"/>
    <w:rsid w:val="00C226CD"/>
    <w:rsid w:val="00C23D1B"/>
    <w:rsid w:val="00C23EAD"/>
    <w:rsid w:val="00C24AA4"/>
    <w:rsid w:val="00C24B5C"/>
    <w:rsid w:val="00C24F77"/>
    <w:rsid w:val="00C26007"/>
    <w:rsid w:val="00C279B5"/>
    <w:rsid w:val="00C27C45"/>
    <w:rsid w:val="00C3137E"/>
    <w:rsid w:val="00C31BA5"/>
    <w:rsid w:val="00C31D66"/>
    <w:rsid w:val="00C32FA7"/>
    <w:rsid w:val="00C3443D"/>
    <w:rsid w:val="00C34465"/>
    <w:rsid w:val="00C348D9"/>
    <w:rsid w:val="00C34A39"/>
    <w:rsid w:val="00C34D28"/>
    <w:rsid w:val="00C34D4F"/>
    <w:rsid w:val="00C34E2A"/>
    <w:rsid w:val="00C34EA1"/>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131F"/>
    <w:rsid w:val="00C5269D"/>
    <w:rsid w:val="00C52B72"/>
    <w:rsid w:val="00C537C2"/>
    <w:rsid w:val="00C53AD2"/>
    <w:rsid w:val="00C53D5A"/>
    <w:rsid w:val="00C53FA7"/>
    <w:rsid w:val="00C5465C"/>
    <w:rsid w:val="00C54995"/>
    <w:rsid w:val="00C54D41"/>
    <w:rsid w:val="00C55464"/>
    <w:rsid w:val="00C55D80"/>
    <w:rsid w:val="00C55E1C"/>
    <w:rsid w:val="00C57E2F"/>
    <w:rsid w:val="00C60783"/>
    <w:rsid w:val="00C614D2"/>
    <w:rsid w:val="00C61623"/>
    <w:rsid w:val="00C61F29"/>
    <w:rsid w:val="00C6223E"/>
    <w:rsid w:val="00C62B74"/>
    <w:rsid w:val="00C6300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4BFD"/>
    <w:rsid w:val="00C754E8"/>
    <w:rsid w:val="00C755E3"/>
    <w:rsid w:val="00C75D2F"/>
    <w:rsid w:val="00C76D90"/>
    <w:rsid w:val="00C76E3C"/>
    <w:rsid w:val="00C77624"/>
    <w:rsid w:val="00C8085D"/>
    <w:rsid w:val="00C81568"/>
    <w:rsid w:val="00C82387"/>
    <w:rsid w:val="00C82773"/>
    <w:rsid w:val="00C82DFE"/>
    <w:rsid w:val="00C830E3"/>
    <w:rsid w:val="00C83AE6"/>
    <w:rsid w:val="00C84C4B"/>
    <w:rsid w:val="00C857B3"/>
    <w:rsid w:val="00C85DC0"/>
    <w:rsid w:val="00C860EE"/>
    <w:rsid w:val="00C86CFF"/>
    <w:rsid w:val="00C87AD6"/>
    <w:rsid w:val="00C9027A"/>
    <w:rsid w:val="00C9068E"/>
    <w:rsid w:val="00C90B1C"/>
    <w:rsid w:val="00C91176"/>
    <w:rsid w:val="00C913CB"/>
    <w:rsid w:val="00C929F7"/>
    <w:rsid w:val="00C93490"/>
    <w:rsid w:val="00C93BC6"/>
    <w:rsid w:val="00C93C4B"/>
    <w:rsid w:val="00C94083"/>
    <w:rsid w:val="00C944AB"/>
    <w:rsid w:val="00C9464D"/>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A7040"/>
    <w:rsid w:val="00CA737F"/>
    <w:rsid w:val="00CB0F89"/>
    <w:rsid w:val="00CB1F63"/>
    <w:rsid w:val="00CB2067"/>
    <w:rsid w:val="00CB4899"/>
    <w:rsid w:val="00CB4D5A"/>
    <w:rsid w:val="00CB6997"/>
    <w:rsid w:val="00CB79B1"/>
    <w:rsid w:val="00CC040E"/>
    <w:rsid w:val="00CC111F"/>
    <w:rsid w:val="00CC1B0E"/>
    <w:rsid w:val="00CC1E1C"/>
    <w:rsid w:val="00CC2AB7"/>
    <w:rsid w:val="00CC2C05"/>
    <w:rsid w:val="00CC3806"/>
    <w:rsid w:val="00CC3EA0"/>
    <w:rsid w:val="00CC469C"/>
    <w:rsid w:val="00CC490F"/>
    <w:rsid w:val="00CC4E43"/>
    <w:rsid w:val="00CC51F4"/>
    <w:rsid w:val="00CC5C3E"/>
    <w:rsid w:val="00CC5D4D"/>
    <w:rsid w:val="00CC66FA"/>
    <w:rsid w:val="00CC67A1"/>
    <w:rsid w:val="00CC71A0"/>
    <w:rsid w:val="00CC7B45"/>
    <w:rsid w:val="00CD0B1E"/>
    <w:rsid w:val="00CD1188"/>
    <w:rsid w:val="00CD1F2E"/>
    <w:rsid w:val="00CD2ED1"/>
    <w:rsid w:val="00CD337B"/>
    <w:rsid w:val="00CD4CD9"/>
    <w:rsid w:val="00CD63B2"/>
    <w:rsid w:val="00CD652C"/>
    <w:rsid w:val="00CD6B8F"/>
    <w:rsid w:val="00CD6CA5"/>
    <w:rsid w:val="00CD6FCC"/>
    <w:rsid w:val="00CD7B72"/>
    <w:rsid w:val="00CE0744"/>
    <w:rsid w:val="00CE0A70"/>
    <w:rsid w:val="00CE0F52"/>
    <w:rsid w:val="00CE1237"/>
    <w:rsid w:val="00CE1A49"/>
    <w:rsid w:val="00CE277C"/>
    <w:rsid w:val="00CE28CA"/>
    <w:rsid w:val="00CE292F"/>
    <w:rsid w:val="00CE2C47"/>
    <w:rsid w:val="00CE3141"/>
    <w:rsid w:val="00CE318A"/>
    <w:rsid w:val="00CE4A12"/>
    <w:rsid w:val="00CE4B16"/>
    <w:rsid w:val="00CE59DC"/>
    <w:rsid w:val="00CE5B18"/>
    <w:rsid w:val="00CE7561"/>
    <w:rsid w:val="00CE75E3"/>
    <w:rsid w:val="00CF07BD"/>
    <w:rsid w:val="00CF0924"/>
    <w:rsid w:val="00CF0C35"/>
    <w:rsid w:val="00CF11F6"/>
    <w:rsid w:val="00CF1354"/>
    <w:rsid w:val="00CF16D6"/>
    <w:rsid w:val="00CF3B1F"/>
    <w:rsid w:val="00CF3BF6"/>
    <w:rsid w:val="00CF3C36"/>
    <w:rsid w:val="00CF5117"/>
    <w:rsid w:val="00CF57A9"/>
    <w:rsid w:val="00CF625B"/>
    <w:rsid w:val="00CF6712"/>
    <w:rsid w:val="00CF687E"/>
    <w:rsid w:val="00CF743E"/>
    <w:rsid w:val="00D00D5A"/>
    <w:rsid w:val="00D018A7"/>
    <w:rsid w:val="00D01D27"/>
    <w:rsid w:val="00D02659"/>
    <w:rsid w:val="00D02803"/>
    <w:rsid w:val="00D0349B"/>
    <w:rsid w:val="00D03B90"/>
    <w:rsid w:val="00D04EAA"/>
    <w:rsid w:val="00D06187"/>
    <w:rsid w:val="00D0634C"/>
    <w:rsid w:val="00D067CE"/>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022"/>
    <w:rsid w:val="00D235FD"/>
    <w:rsid w:val="00D239A7"/>
    <w:rsid w:val="00D23F47"/>
    <w:rsid w:val="00D248DC"/>
    <w:rsid w:val="00D24B5D"/>
    <w:rsid w:val="00D25297"/>
    <w:rsid w:val="00D26C60"/>
    <w:rsid w:val="00D27938"/>
    <w:rsid w:val="00D27BE2"/>
    <w:rsid w:val="00D27DA6"/>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0E"/>
    <w:rsid w:val="00D438BF"/>
    <w:rsid w:val="00D440F8"/>
    <w:rsid w:val="00D4526B"/>
    <w:rsid w:val="00D45673"/>
    <w:rsid w:val="00D45DB4"/>
    <w:rsid w:val="00D47486"/>
    <w:rsid w:val="00D47DFC"/>
    <w:rsid w:val="00D5019F"/>
    <w:rsid w:val="00D50B5C"/>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3E0F"/>
    <w:rsid w:val="00D64B69"/>
    <w:rsid w:val="00D652B5"/>
    <w:rsid w:val="00D657F4"/>
    <w:rsid w:val="00D65966"/>
    <w:rsid w:val="00D65C07"/>
    <w:rsid w:val="00D65F25"/>
    <w:rsid w:val="00D66499"/>
    <w:rsid w:val="00D6722F"/>
    <w:rsid w:val="00D67AB9"/>
    <w:rsid w:val="00D708B0"/>
    <w:rsid w:val="00D713FD"/>
    <w:rsid w:val="00D7149A"/>
    <w:rsid w:val="00D72120"/>
    <w:rsid w:val="00D721C5"/>
    <w:rsid w:val="00D722DE"/>
    <w:rsid w:val="00D733FA"/>
    <w:rsid w:val="00D73412"/>
    <w:rsid w:val="00D7389E"/>
    <w:rsid w:val="00D74C2F"/>
    <w:rsid w:val="00D753C0"/>
    <w:rsid w:val="00D75620"/>
    <w:rsid w:val="00D75632"/>
    <w:rsid w:val="00D756BF"/>
    <w:rsid w:val="00D75BA0"/>
    <w:rsid w:val="00D77B1D"/>
    <w:rsid w:val="00D800BC"/>
    <w:rsid w:val="00D8021F"/>
    <w:rsid w:val="00D80383"/>
    <w:rsid w:val="00D80BDA"/>
    <w:rsid w:val="00D81017"/>
    <w:rsid w:val="00D823C6"/>
    <w:rsid w:val="00D83480"/>
    <w:rsid w:val="00D83497"/>
    <w:rsid w:val="00D84E2F"/>
    <w:rsid w:val="00D85D70"/>
    <w:rsid w:val="00D86EEB"/>
    <w:rsid w:val="00D871CE"/>
    <w:rsid w:val="00D87270"/>
    <w:rsid w:val="00D9081F"/>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287E"/>
    <w:rsid w:val="00DB377D"/>
    <w:rsid w:val="00DB50C5"/>
    <w:rsid w:val="00DB59AD"/>
    <w:rsid w:val="00DB6054"/>
    <w:rsid w:val="00DB6333"/>
    <w:rsid w:val="00DB6E10"/>
    <w:rsid w:val="00DB6FD5"/>
    <w:rsid w:val="00DC0BB6"/>
    <w:rsid w:val="00DC2D36"/>
    <w:rsid w:val="00DC3D86"/>
    <w:rsid w:val="00DC53EF"/>
    <w:rsid w:val="00DC5E99"/>
    <w:rsid w:val="00DC5FB3"/>
    <w:rsid w:val="00DC6129"/>
    <w:rsid w:val="00DC631A"/>
    <w:rsid w:val="00DC6DC7"/>
    <w:rsid w:val="00DC6F33"/>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4CA"/>
    <w:rsid w:val="00DF15E0"/>
    <w:rsid w:val="00DF1A70"/>
    <w:rsid w:val="00DF2DFD"/>
    <w:rsid w:val="00DF32AC"/>
    <w:rsid w:val="00DF37A0"/>
    <w:rsid w:val="00DF507A"/>
    <w:rsid w:val="00DF5CEF"/>
    <w:rsid w:val="00DF6C7A"/>
    <w:rsid w:val="00DF7DB1"/>
    <w:rsid w:val="00DF7F58"/>
    <w:rsid w:val="00E013F8"/>
    <w:rsid w:val="00E01521"/>
    <w:rsid w:val="00E0203C"/>
    <w:rsid w:val="00E022FC"/>
    <w:rsid w:val="00E02F50"/>
    <w:rsid w:val="00E04BB2"/>
    <w:rsid w:val="00E05500"/>
    <w:rsid w:val="00E060FC"/>
    <w:rsid w:val="00E075CF"/>
    <w:rsid w:val="00E07799"/>
    <w:rsid w:val="00E10E81"/>
    <w:rsid w:val="00E110E7"/>
    <w:rsid w:val="00E11B20"/>
    <w:rsid w:val="00E12763"/>
    <w:rsid w:val="00E128BD"/>
    <w:rsid w:val="00E12923"/>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520"/>
    <w:rsid w:val="00E2171D"/>
    <w:rsid w:val="00E21DD4"/>
    <w:rsid w:val="00E231D8"/>
    <w:rsid w:val="00E23A38"/>
    <w:rsid w:val="00E23CD9"/>
    <w:rsid w:val="00E240D8"/>
    <w:rsid w:val="00E24A66"/>
    <w:rsid w:val="00E25DE2"/>
    <w:rsid w:val="00E271A1"/>
    <w:rsid w:val="00E27883"/>
    <w:rsid w:val="00E303AE"/>
    <w:rsid w:val="00E30B5A"/>
    <w:rsid w:val="00E310B0"/>
    <w:rsid w:val="00E3123D"/>
    <w:rsid w:val="00E31461"/>
    <w:rsid w:val="00E31B00"/>
    <w:rsid w:val="00E31D43"/>
    <w:rsid w:val="00E31F8C"/>
    <w:rsid w:val="00E3224A"/>
    <w:rsid w:val="00E32608"/>
    <w:rsid w:val="00E32B8E"/>
    <w:rsid w:val="00E3370E"/>
    <w:rsid w:val="00E3484E"/>
    <w:rsid w:val="00E34B6E"/>
    <w:rsid w:val="00E3526B"/>
    <w:rsid w:val="00E364CC"/>
    <w:rsid w:val="00E36F59"/>
    <w:rsid w:val="00E3723A"/>
    <w:rsid w:val="00E37860"/>
    <w:rsid w:val="00E40640"/>
    <w:rsid w:val="00E40A4E"/>
    <w:rsid w:val="00E410E5"/>
    <w:rsid w:val="00E416BE"/>
    <w:rsid w:val="00E417CB"/>
    <w:rsid w:val="00E419BA"/>
    <w:rsid w:val="00E41B61"/>
    <w:rsid w:val="00E41EA9"/>
    <w:rsid w:val="00E421D0"/>
    <w:rsid w:val="00E422F7"/>
    <w:rsid w:val="00E4266E"/>
    <w:rsid w:val="00E427F9"/>
    <w:rsid w:val="00E43595"/>
    <w:rsid w:val="00E446F1"/>
    <w:rsid w:val="00E44802"/>
    <w:rsid w:val="00E4545A"/>
    <w:rsid w:val="00E46886"/>
    <w:rsid w:val="00E47AEF"/>
    <w:rsid w:val="00E508A8"/>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D80"/>
    <w:rsid w:val="00E7776E"/>
    <w:rsid w:val="00E77CE1"/>
    <w:rsid w:val="00E80928"/>
    <w:rsid w:val="00E81717"/>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B35"/>
    <w:rsid w:val="00EB0D24"/>
    <w:rsid w:val="00EB21CF"/>
    <w:rsid w:val="00EB235D"/>
    <w:rsid w:val="00EB2469"/>
    <w:rsid w:val="00EB24A9"/>
    <w:rsid w:val="00EB325F"/>
    <w:rsid w:val="00EB384B"/>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61BC"/>
    <w:rsid w:val="00EC71CE"/>
    <w:rsid w:val="00EC7858"/>
    <w:rsid w:val="00ED1006"/>
    <w:rsid w:val="00ED12F5"/>
    <w:rsid w:val="00ED2240"/>
    <w:rsid w:val="00ED24CF"/>
    <w:rsid w:val="00ED2A60"/>
    <w:rsid w:val="00ED3808"/>
    <w:rsid w:val="00ED454D"/>
    <w:rsid w:val="00ED4AFA"/>
    <w:rsid w:val="00ED635F"/>
    <w:rsid w:val="00ED6BD6"/>
    <w:rsid w:val="00ED6E55"/>
    <w:rsid w:val="00ED78C9"/>
    <w:rsid w:val="00EE041E"/>
    <w:rsid w:val="00EE09E7"/>
    <w:rsid w:val="00EE1F98"/>
    <w:rsid w:val="00EE28F5"/>
    <w:rsid w:val="00EE35AB"/>
    <w:rsid w:val="00EE6B5A"/>
    <w:rsid w:val="00EE7CE1"/>
    <w:rsid w:val="00EF00FF"/>
    <w:rsid w:val="00EF18FE"/>
    <w:rsid w:val="00EF2981"/>
    <w:rsid w:val="00EF3672"/>
    <w:rsid w:val="00EF3AD5"/>
    <w:rsid w:val="00EF3B2E"/>
    <w:rsid w:val="00EF3D20"/>
    <w:rsid w:val="00EF53CD"/>
    <w:rsid w:val="00EF5787"/>
    <w:rsid w:val="00EF60D0"/>
    <w:rsid w:val="00EF7785"/>
    <w:rsid w:val="00EF7C03"/>
    <w:rsid w:val="00F00459"/>
    <w:rsid w:val="00F00838"/>
    <w:rsid w:val="00F00A11"/>
    <w:rsid w:val="00F01A5F"/>
    <w:rsid w:val="00F01AA2"/>
    <w:rsid w:val="00F03E95"/>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2B1"/>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B41"/>
    <w:rsid w:val="00F21C5E"/>
    <w:rsid w:val="00F2204B"/>
    <w:rsid w:val="00F23D23"/>
    <w:rsid w:val="00F24224"/>
    <w:rsid w:val="00F243D8"/>
    <w:rsid w:val="00F243E4"/>
    <w:rsid w:val="00F26E23"/>
    <w:rsid w:val="00F276AD"/>
    <w:rsid w:val="00F27994"/>
    <w:rsid w:val="00F27FAF"/>
    <w:rsid w:val="00F30648"/>
    <w:rsid w:val="00F30828"/>
    <w:rsid w:val="00F313D6"/>
    <w:rsid w:val="00F3166A"/>
    <w:rsid w:val="00F31EE4"/>
    <w:rsid w:val="00F32194"/>
    <w:rsid w:val="00F33417"/>
    <w:rsid w:val="00F3387A"/>
    <w:rsid w:val="00F34480"/>
    <w:rsid w:val="00F34B14"/>
    <w:rsid w:val="00F351B8"/>
    <w:rsid w:val="00F35D41"/>
    <w:rsid w:val="00F36E1A"/>
    <w:rsid w:val="00F376AF"/>
    <w:rsid w:val="00F3773E"/>
    <w:rsid w:val="00F40900"/>
    <w:rsid w:val="00F411BE"/>
    <w:rsid w:val="00F413CC"/>
    <w:rsid w:val="00F434C6"/>
    <w:rsid w:val="00F43F65"/>
    <w:rsid w:val="00F457DA"/>
    <w:rsid w:val="00F464F0"/>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D57"/>
    <w:rsid w:val="00F54F08"/>
    <w:rsid w:val="00F55C20"/>
    <w:rsid w:val="00F570BF"/>
    <w:rsid w:val="00F57485"/>
    <w:rsid w:val="00F57752"/>
    <w:rsid w:val="00F607C5"/>
    <w:rsid w:val="00F60DEA"/>
    <w:rsid w:val="00F61BEE"/>
    <w:rsid w:val="00F6302A"/>
    <w:rsid w:val="00F63838"/>
    <w:rsid w:val="00F643D1"/>
    <w:rsid w:val="00F64C2B"/>
    <w:rsid w:val="00F64DC0"/>
    <w:rsid w:val="00F651BE"/>
    <w:rsid w:val="00F65D5C"/>
    <w:rsid w:val="00F65F27"/>
    <w:rsid w:val="00F67E37"/>
    <w:rsid w:val="00F67F53"/>
    <w:rsid w:val="00F70104"/>
    <w:rsid w:val="00F703BE"/>
    <w:rsid w:val="00F71F69"/>
    <w:rsid w:val="00F72B72"/>
    <w:rsid w:val="00F738DD"/>
    <w:rsid w:val="00F73AA6"/>
    <w:rsid w:val="00F745E4"/>
    <w:rsid w:val="00F74BB9"/>
    <w:rsid w:val="00F75582"/>
    <w:rsid w:val="00F755A8"/>
    <w:rsid w:val="00F75A12"/>
    <w:rsid w:val="00F76325"/>
    <w:rsid w:val="00F76EFA"/>
    <w:rsid w:val="00F771F2"/>
    <w:rsid w:val="00F800BF"/>
    <w:rsid w:val="00F804BE"/>
    <w:rsid w:val="00F80F50"/>
    <w:rsid w:val="00F817CE"/>
    <w:rsid w:val="00F81DA0"/>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3B0"/>
    <w:rsid w:val="00F96985"/>
    <w:rsid w:val="00F97838"/>
    <w:rsid w:val="00FA070D"/>
    <w:rsid w:val="00FA1A18"/>
    <w:rsid w:val="00FA20F7"/>
    <w:rsid w:val="00FA2205"/>
    <w:rsid w:val="00FA22F2"/>
    <w:rsid w:val="00FA22F8"/>
    <w:rsid w:val="00FA2A95"/>
    <w:rsid w:val="00FA2BB3"/>
    <w:rsid w:val="00FA389F"/>
    <w:rsid w:val="00FA4908"/>
    <w:rsid w:val="00FA55BB"/>
    <w:rsid w:val="00FA5D24"/>
    <w:rsid w:val="00FA5D75"/>
    <w:rsid w:val="00FA6E5B"/>
    <w:rsid w:val="00FA7109"/>
    <w:rsid w:val="00FA7755"/>
    <w:rsid w:val="00FA7F00"/>
    <w:rsid w:val="00FB0E8D"/>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389F"/>
    <w:rsid w:val="00FC4002"/>
    <w:rsid w:val="00FC4B11"/>
    <w:rsid w:val="00FC4B8F"/>
    <w:rsid w:val="00FC58D4"/>
    <w:rsid w:val="00FC5A27"/>
    <w:rsid w:val="00FC5DE8"/>
    <w:rsid w:val="00FC5E13"/>
    <w:rsid w:val="00FC6D90"/>
    <w:rsid w:val="00FC7349"/>
    <w:rsid w:val="00FC7429"/>
    <w:rsid w:val="00FD07F6"/>
    <w:rsid w:val="00FD1EC8"/>
    <w:rsid w:val="00FD268C"/>
    <w:rsid w:val="00FD2E88"/>
    <w:rsid w:val="00FD3B87"/>
    <w:rsid w:val="00FD4578"/>
    <w:rsid w:val="00FD47ED"/>
    <w:rsid w:val="00FD710F"/>
    <w:rsid w:val="00FD74DB"/>
    <w:rsid w:val="00FD75E6"/>
    <w:rsid w:val="00FD7660"/>
    <w:rsid w:val="00FD7894"/>
    <w:rsid w:val="00FD7BE1"/>
    <w:rsid w:val="00FE0655"/>
    <w:rsid w:val="00FE220A"/>
    <w:rsid w:val="00FE2365"/>
    <w:rsid w:val="00FE25E5"/>
    <w:rsid w:val="00FE32C1"/>
    <w:rsid w:val="00FE37D0"/>
    <w:rsid w:val="00FE4C7B"/>
    <w:rsid w:val="00FE4D7E"/>
    <w:rsid w:val="00FE5659"/>
    <w:rsid w:val="00FE57B9"/>
    <w:rsid w:val="00FE6054"/>
    <w:rsid w:val="00FE67E0"/>
    <w:rsid w:val="00FE6B82"/>
    <w:rsid w:val="00FE7336"/>
    <w:rsid w:val="00FE787C"/>
    <w:rsid w:val="00FF0769"/>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02965267">
      <w:bodyDiv w:val="1"/>
      <w:marLeft w:val="0"/>
      <w:marRight w:val="0"/>
      <w:marTop w:val="0"/>
      <w:marBottom w:val="0"/>
      <w:divBdr>
        <w:top w:val="none" w:sz="0" w:space="0" w:color="auto"/>
        <w:left w:val="none" w:sz="0" w:space="0" w:color="auto"/>
        <w:bottom w:val="none" w:sz="0" w:space="0" w:color="auto"/>
        <w:right w:val="none" w:sz="0" w:space="0" w:color="auto"/>
      </w:divBdr>
      <w:divsChild>
        <w:div w:id="1496336401">
          <w:marLeft w:val="274"/>
          <w:marRight w:val="0"/>
          <w:marTop w:val="15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D07AF81C-9870-4758-B5AA-D68A02E1E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purl.org/dc/terms/"/>
    <ds:schemaRef ds:uri="http://purl.org/dc/elements/1.1/"/>
    <ds:schemaRef ds:uri="http://schemas.microsoft.com/office/2006/metadata/propertie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E5C2E8F6-AF5C-4735-8DBF-E3019497F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541</TotalTime>
  <Pages>7</Pages>
  <Words>1893</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12468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181</cp:revision>
  <cp:lastPrinted>2014-08-07T20:35:00Z</cp:lastPrinted>
  <dcterms:created xsi:type="dcterms:W3CDTF">2016-05-12T01:35:00Z</dcterms:created>
  <dcterms:modified xsi:type="dcterms:W3CDTF">2016-05-13T20:04:00Z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ies>
</file>